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91702" w14:textId="1730E386" w:rsidR="003265BD" w:rsidRDefault="003265BD" w:rsidP="00D125BC">
      <w:pPr>
        <w:rPr>
          <w:color w:val="0070C0"/>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4"/>
        <w:gridCol w:w="27"/>
        <w:gridCol w:w="6237"/>
        <w:gridCol w:w="6"/>
        <w:gridCol w:w="2388"/>
        <w:gridCol w:w="16"/>
        <w:gridCol w:w="6379"/>
      </w:tblGrid>
      <w:tr w:rsidR="00162DD0" w:rsidRPr="00BC05F3" w14:paraId="08F67B8E" w14:textId="1AC8122E" w:rsidTr="002F773B">
        <w:trPr>
          <w:cantSplit/>
        </w:trPr>
        <w:tc>
          <w:tcPr>
            <w:tcW w:w="491" w:type="dxa"/>
            <w:shd w:val="clear" w:color="auto" w:fill="auto"/>
            <w:vAlign w:val="center"/>
          </w:tcPr>
          <w:p w14:paraId="7EA487B1" w14:textId="6E96054C" w:rsidR="00162DD0" w:rsidRPr="00953D9D" w:rsidRDefault="00162DD0" w:rsidP="001F42B0">
            <w:pPr>
              <w:tabs>
                <w:tab w:val="left" w:pos="7371"/>
              </w:tabs>
              <w:spacing w:before="40" w:after="40"/>
              <w:rPr>
                <w:rFonts w:ascii="Arial" w:hAnsi="Arial" w:cs="Arial"/>
                <w:b/>
                <w:color w:val="FFFFFF" w:themeColor="background1"/>
                <w:sz w:val="28"/>
              </w:rPr>
            </w:pPr>
            <w:r w:rsidRPr="00162DD0">
              <w:rPr>
                <w:rFonts w:ascii="Arial" w:hAnsi="Arial" w:cs="Arial"/>
                <w:b/>
                <w:sz w:val="28"/>
              </w:rPr>
              <w:t>1.</w:t>
            </w:r>
          </w:p>
        </w:tc>
        <w:tc>
          <w:tcPr>
            <w:tcW w:w="15097" w:type="dxa"/>
            <w:gridSpan w:val="7"/>
            <w:shd w:val="clear" w:color="auto" w:fill="33CCCC"/>
            <w:vAlign w:val="center"/>
          </w:tcPr>
          <w:p w14:paraId="086E2CAE" w14:textId="6C31EFE9" w:rsidR="00162DD0" w:rsidRPr="00D973AE" w:rsidRDefault="00645719" w:rsidP="001F42B0">
            <w:pPr>
              <w:tabs>
                <w:tab w:val="left" w:pos="7371"/>
              </w:tabs>
              <w:spacing w:before="40" w:after="40"/>
              <w:rPr>
                <w:rFonts w:ascii="Arial" w:hAnsi="Arial" w:cs="Arial"/>
                <w:b/>
                <w:color w:val="FFFFFF" w:themeColor="background1"/>
                <w:sz w:val="28"/>
              </w:rPr>
            </w:pPr>
            <w:r>
              <w:rPr>
                <w:rFonts w:ascii="Arial" w:hAnsi="Arial" w:cs="Arial"/>
                <w:b/>
                <w:color w:val="FFFFFF" w:themeColor="background1"/>
                <w:sz w:val="28"/>
              </w:rPr>
              <w:t>Construction Site / Building</w:t>
            </w:r>
          </w:p>
        </w:tc>
      </w:tr>
      <w:tr w:rsidR="00162DD0" w:rsidRPr="00D125BC" w14:paraId="72C80249" w14:textId="77777777" w:rsidTr="002F773B">
        <w:trPr>
          <w:cantSplit/>
          <w:trHeight w:val="627"/>
          <w:tblHeader/>
        </w:trPr>
        <w:tc>
          <w:tcPr>
            <w:tcW w:w="6799" w:type="dxa"/>
            <w:gridSpan w:val="4"/>
            <w:tcBorders>
              <w:bottom w:val="single" w:sz="4" w:space="0" w:color="auto"/>
            </w:tcBorders>
            <w:shd w:val="clear" w:color="auto" w:fill="D9D9D9" w:themeFill="background1" w:themeFillShade="D9"/>
            <w:vAlign w:val="center"/>
          </w:tcPr>
          <w:p w14:paraId="7C7582A4" w14:textId="7A019180" w:rsidR="00162DD0" w:rsidRPr="00A52922" w:rsidRDefault="00645719" w:rsidP="00645719">
            <w:pPr>
              <w:tabs>
                <w:tab w:val="left" w:pos="7371"/>
              </w:tabs>
              <w:spacing w:before="40" w:after="40"/>
              <w:rPr>
                <w:rFonts w:ascii="Arial" w:hAnsi="Arial" w:cs="Arial"/>
                <w:b/>
                <w:lang w:val="en-US"/>
              </w:rPr>
            </w:pPr>
            <w:r w:rsidRPr="00A52922">
              <w:rPr>
                <w:rFonts w:ascii="Arial" w:hAnsi="Arial" w:cs="Arial"/>
                <w:b/>
                <w:lang w:val="en-US"/>
              </w:rPr>
              <w:t xml:space="preserve">Topics to include into Designer H&amp;S Information and Design Risk </w:t>
            </w:r>
            <w:proofErr w:type="spellStart"/>
            <w:r w:rsidRPr="00A52922">
              <w:rPr>
                <w:rFonts w:ascii="Arial" w:hAnsi="Arial" w:cs="Arial"/>
                <w:b/>
                <w:lang w:val="en-US"/>
              </w:rPr>
              <w:t>Assesment</w:t>
            </w:r>
            <w:proofErr w:type="spellEnd"/>
          </w:p>
        </w:tc>
        <w:tc>
          <w:tcPr>
            <w:tcW w:w="2410" w:type="dxa"/>
            <w:gridSpan w:val="3"/>
            <w:tcBorders>
              <w:bottom w:val="single" w:sz="4" w:space="0" w:color="auto"/>
            </w:tcBorders>
            <w:shd w:val="clear" w:color="auto" w:fill="D9D9D9" w:themeFill="background1" w:themeFillShade="D9"/>
            <w:vAlign w:val="center"/>
          </w:tcPr>
          <w:p w14:paraId="4321C1DE" w14:textId="64BE9C28" w:rsidR="00162DD0" w:rsidRPr="00D973AE" w:rsidRDefault="00645719" w:rsidP="00A24AFA">
            <w:pPr>
              <w:tabs>
                <w:tab w:val="left" w:pos="7371"/>
              </w:tabs>
              <w:spacing w:before="40" w:after="40"/>
              <w:jc w:val="center"/>
              <w:rPr>
                <w:rFonts w:ascii="Arial" w:hAnsi="Arial" w:cs="Arial"/>
                <w:b/>
              </w:rPr>
            </w:pPr>
            <w:proofErr w:type="spellStart"/>
            <w:r>
              <w:rPr>
                <w:rFonts w:ascii="Arial" w:hAnsi="Arial" w:cs="Arial"/>
                <w:b/>
                <w:lang w:val="pl-PL"/>
              </w:rPr>
              <w:t>Incl</w:t>
            </w:r>
            <w:r w:rsidR="00106865">
              <w:rPr>
                <w:rFonts w:ascii="Arial" w:hAnsi="Arial" w:cs="Arial"/>
                <w:b/>
                <w:lang w:val="pl-PL"/>
              </w:rPr>
              <w:t>u</w:t>
            </w:r>
            <w:r>
              <w:rPr>
                <w:rFonts w:ascii="Arial" w:hAnsi="Arial" w:cs="Arial"/>
                <w:b/>
                <w:lang w:val="pl-PL"/>
              </w:rPr>
              <w:t>ded</w:t>
            </w:r>
            <w:proofErr w:type="spellEnd"/>
          </w:p>
        </w:tc>
        <w:tc>
          <w:tcPr>
            <w:tcW w:w="6379" w:type="dxa"/>
            <w:tcBorders>
              <w:bottom w:val="single" w:sz="4" w:space="0" w:color="auto"/>
            </w:tcBorders>
            <w:shd w:val="clear" w:color="auto" w:fill="D9D9D9" w:themeFill="background1" w:themeFillShade="D9"/>
            <w:vAlign w:val="center"/>
          </w:tcPr>
          <w:p w14:paraId="011737E5" w14:textId="669DF9E9" w:rsidR="00162DD0" w:rsidRPr="00D973AE" w:rsidRDefault="00645719" w:rsidP="00A24AFA">
            <w:pPr>
              <w:tabs>
                <w:tab w:val="left" w:pos="7371"/>
              </w:tabs>
              <w:spacing w:before="40" w:after="40"/>
              <w:jc w:val="center"/>
              <w:rPr>
                <w:rFonts w:ascii="Arial" w:hAnsi="Arial" w:cs="Arial"/>
                <w:b/>
              </w:rPr>
            </w:pPr>
            <w:r>
              <w:rPr>
                <w:rFonts w:ascii="Arial" w:hAnsi="Arial" w:cs="Arial"/>
                <w:b/>
                <w:color w:val="000000" w:themeColor="text1"/>
              </w:rPr>
              <w:t>Comment / Explanation</w:t>
            </w:r>
          </w:p>
        </w:tc>
      </w:tr>
      <w:tr w:rsidR="00162DD0" w:rsidRPr="00D125BC" w14:paraId="40E9CE26" w14:textId="77777777" w:rsidTr="002F773B">
        <w:trPr>
          <w:cantSplit/>
        </w:trPr>
        <w:tc>
          <w:tcPr>
            <w:tcW w:w="6799" w:type="dxa"/>
            <w:gridSpan w:val="4"/>
            <w:vAlign w:val="center"/>
          </w:tcPr>
          <w:p w14:paraId="5F2E3B61" w14:textId="5BF653F9" w:rsidR="00824A70" w:rsidRPr="00A52922" w:rsidRDefault="00824A70" w:rsidP="001563DB">
            <w:pPr>
              <w:pStyle w:val="Akapitzlist"/>
              <w:numPr>
                <w:ilvl w:val="1"/>
                <w:numId w:val="6"/>
              </w:numPr>
              <w:tabs>
                <w:tab w:val="left" w:pos="7371"/>
              </w:tabs>
              <w:spacing w:before="120" w:after="120"/>
              <w:rPr>
                <w:rFonts w:ascii="Arial" w:hAnsi="Arial" w:cs="Arial"/>
                <w:lang w:val="en-US"/>
              </w:rPr>
            </w:pPr>
            <w:r w:rsidRPr="00A52922">
              <w:rPr>
                <w:rFonts w:ascii="Arial" w:hAnsi="Arial" w:cs="Arial"/>
                <w:lang w:val="en-US"/>
              </w:rPr>
              <w:t>Overhead powerlines above construction site in close vicinity which may affecting the safety during works?</w:t>
            </w:r>
          </w:p>
        </w:tc>
        <w:tc>
          <w:tcPr>
            <w:tcW w:w="2410" w:type="dxa"/>
            <w:gridSpan w:val="3"/>
            <w:vAlign w:val="center"/>
          </w:tcPr>
          <w:p w14:paraId="0BA8E590" w14:textId="19E1D0E8" w:rsidR="00162DD0" w:rsidRPr="00953D9D" w:rsidRDefault="00824A70" w:rsidP="00162DD0">
            <w:pPr>
              <w:tabs>
                <w:tab w:val="left" w:pos="7371"/>
              </w:tabs>
              <w:spacing w:before="40" w:after="40"/>
              <w:rPr>
                <w:rFonts w:ascii="Arial" w:hAnsi="Arial" w:cs="Arial"/>
                <w:b/>
              </w:rPr>
            </w:pPr>
            <w:bookmarkStart w:id="0" w:name="Check1"/>
            <w:bookmarkStart w:id="1" w:name="OLE_LINK1"/>
            <w:bookmarkStart w:id="2" w:name="OLE_LINK2"/>
            <w:r>
              <w:rPr>
                <w:rFonts w:ascii="Arial" w:hAnsi="Arial" w:cs="Arial"/>
                <w:b/>
              </w:rPr>
              <w:t>Yes</w:t>
            </w:r>
            <w:r w:rsidR="00162DD0" w:rsidRPr="00953D9D">
              <w:rPr>
                <w:rFonts w:ascii="Arial" w:hAnsi="Arial" w:cs="Arial"/>
                <w:b/>
              </w:rPr>
              <w:t xml:space="preserve"> </w:t>
            </w:r>
            <w:r w:rsidR="00162DD0" w:rsidRPr="00953D9D">
              <w:rPr>
                <w:rFonts w:ascii="Arial" w:hAnsi="Arial" w:cs="Arial"/>
                <w:b/>
              </w:rPr>
              <w:fldChar w:fldCharType="begin">
                <w:ffData>
                  <w:name w:val="Check1"/>
                  <w:enabled/>
                  <w:calcOnExit w:val="0"/>
                  <w:checkBox>
                    <w:sizeAuto/>
                    <w:default w:val="0"/>
                  </w:checkBox>
                </w:ffData>
              </w:fldChar>
            </w:r>
            <w:r w:rsidR="00162DD0"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00162DD0" w:rsidRPr="00953D9D">
              <w:rPr>
                <w:rFonts w:ascii="Arial" w:hAnsi="Arial" w:cs="Arial"/>
                <w:b/>
              </w:rPr>
              <w:fldChar w:fldCharType="end"/>
            </w:r>
            <w:bookmarkEnd w:id="0"/>
            <w:r w:rsidR="00162DD0" w:rsidRPr="00953D9D">
              <w:rPr>
                <w:rFonts w:ascii="Arial" w:hAnsi="Arial" w:cs="Arial"/>
                <w:b/>
              </w:rPr>
              <w:t xml:space="preserve"> </w:t>
            </w:r>
            <w:r>
              <w:rPr>
                <w:rFonts w:ascii="Arial" w:hAnsi="Arial" w:cs="Arial"/>
                <w:b/>
              </w:rPr>
              <w:t>No</w:t>
            </w:r>
            <w:r w:rsidR="00162DD0" w:rsidRPr="00953D9D">
              <w:rPr>
                <w:rFonts w:ascii="Arial" w:hAnsi="Arial" w:cs="Arial"/>
                <w:b/>
              </w:rPr>
              <w:t xml:space="preserve"> </w:t>
            </w:r>
            <w:r w:rsidR="00162DD0" w:rsidRPr="00953D9D">
              <w:rPr>
                <w:rFonts w:ascii="Arial" w:hAnsi="Arial" w:cs="Arial"/>
                <w:b/>
              </w:rPr>
              <w:fldChar w:fldCharType="begin">
                <w:ffData>
                  <w:name w:val="Check2"/>
                  <w:enabled/>
                  <w:calcOnExit w:val="0"/>
                  <w:checkBox>
                    <w:sizeAuto/>
                    <w:default w:val="0"/>
                  </w:checkBox>
                </w:ffData>
              </w:fldChar>
            </w:r>
            <w:bookmarkStart w:id="3" w:name="Check2"/>
            <w:r w:rsidR="00162DD0"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00162DD0" w:rsidRPr="00953D9D">
              <w:rPr>
                <w:rFonts w:ascii="Arial" w:hAnsi="Arial" w:cs="Arial"/>
                <w:b/>
              </w:rPr>
              <w:fldChar w:fldCharType="end"/>
            </w:r>
            <w:bookmarkEnd w:id="1"/>
            <w:bookmarkEnd w:id="2"/>
            <w:bookmarkEnd w:id="3"/>
            <w:r w:rsidR="00162DD0" w:rsidRPr="00953D9D">
              <w:rPr>
                <w:rFonts w:ascii="Arial" w:hAnsi="Arial" w:cs="Arial"/>
                <w:b/>
              </w:rPr>
              <w:t xml:space="preserve"> N/D  </w:t>
            </w:r>
            <w:r w:rsidR="00162DD0" w:rsidRPr="00953D9D">
              <w:rPr>
                <w:rFonts w:ascii="Arial" w:hAnsi="Arial" w:cs="Arial"/>
                <w:b/>
              </w:rPr>
              <w:fldChar w:fldCharType="begin">
                <w:ffData>
                  <w:name w:val="Check2"/>
                  <w:enabled/>
                  <w:calcOnExit w:val="0"/>
                  <w:checkBox>
                    <w:sizeAuto/>
                    <w:default w:val="0"/>
                  </w:checkBox>
                </w:ffData>
              </w:fldChar>
            </w:r>
            <w:r w:rsidR="00162DD0"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00162DD0" w:rsidRPr="00953D9D">
              <w:rPr>
                <w:rFonts w:ascii="Arial" w:hAnsi="Arial" w:cs="Arial"/>
                <w:b/>
              </w:rPr>
              <w:fldChar w:fldCharType="end"/>
            </w:r>
          </w:p>
        </w:tc>
        <w:tc>
          <w:tcPr>
            <w:tcW w:w="6379" w:type="dxa"/>
            <w:vAlign w:val="center"/>
          </w:tcPr>
          <w:p w14:paraId="697B794F" w14:textId="77777777" w:rsidR="00162DD0" w:rsidRPr="00953D9D" w:rsidRDefault="00162DD0" w:rsidP="00162DD0">
            <w:pPr>
              <w:tabs>
                <w:tab w:val="left" w:pos="7371"/>
              </w:tabs>
              <w:spacing w:before="40" w:after="40"/>
              <w:jc w:val="both"/>
              <w:rPr>
                <w:rFonts w:ascii="Arial" w:hAnsi="Arial" w:cs="Arial"/>
                <w:b/>
              </w:rPr>
            </w:pPr>
          </w:p>
        </w:tc>
      </w:tr>
      <w:tr w:rsidR="00645719" w:rsidRPr="00E439A2" w14:paraId="2EE73F94" w14:textId="77777777" w:rsidTr="002F773B">
        <w:trPr>
          <w:cantSplit/>
        </w:trPr>
        <w:tc>
          <w:tcPr>
            <w:tcW w:w="6799" w:type="dxa"/>
            <w:gridSpan w:val="4"/>
            <w:vAlign w:val="center"/>
          </w:tcPr>
          <w:p w14:paraId="68FC7651" w14:textId="4F6B23A0" w:rsidR="00645719" w:rsidRPr="00A52922" w:rsidRDefault="00645719" w:rsidP="001563DB">
            <w:pPr>
              <w:pStyle w:val="Akapitzlist"/>
              <w:numPr>
                <w:ilvl w:val="1"/>
                <w:numId w:val="6"/>
              </w:numPr>
              <w:tabs>
                <w:tab w:val="left" w:pos="7371"/>
              </w:tabs>
              <w:spacing w:before="120" w:after="120"/>
              <w:rPr>
                <w:rFonts w:ascii="Arial" w:hAnsi="Arial" w:cs="Arial"/>
                <w:lang w:val="en-US"/>
              </w:rPr>
            </w:pPr>
            <w:r w:rsidRPr="00A52922">
              <w:rPr>
                <w:rFonts w:ascii="Arial" w:hAnsi="Arial" w:cs="Arial"/>
                <w:lang w:val="en-US"/>
              </w:rPr>
              <w:t>Underground services may affected the safety on site?</w:t>
            </w:r>
          </w:p>
        </w:tc>
        <w:tc>
          <w:tcPr>
            <w:tcW w:w="2410" w:type="dxa"/>
            <w:gridSpan w:val="3"/>
            <w:vAlign w:val="center"/>
          </w:tcPr>
          <w:p w14:paraId="3853FD22" w14:textId="4F3FCB14" w:rsidR="00645719" w:rsidRPr="00016DAC"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189BDFD9" w14:textId="68DFD94A"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 xml:space="preserve">Consider </w:t>
            </w:r>
            <w:proofErr w:type="spellStart"/>
            <w:r w:rsidRPr="00A52922">
              <w:rPr>
                <w:rFonts w:ascii="Arial" w:hAnsi="Arial" w:cs="Arial"/>
                <w:color w:val="000000" w:themeColor="text1"/>
                <w:lang w:val="en-US"/>
              </w:rPr>
              <w:t>under ground</w:t>
            </w:r>
            <w:proofErr w:type="spellEnd"/>
            <w:r w:rsidRPr="00A52922">
              <w:rPr>
                <w:rFonts w:ascii="Arial" w:hAnsi="Arial" w:cs="Arial"/>
                <w:color w:val="000000" w:themeColor="text1"/>
                <w:lang w:val="en-US"/>
              </w:rPr>
              <w:t xml:space="preserve"> networks and existing construction facility, in city centers </w:t>
            </w:r>
            <w:proofErr w:type="spellStart"/>
            <w:r w:rsidRPr="00A52922">
              <w:rPr>
                <w:rFonts w:ascii="Arial" w:hAnsi="Arial" w:cs="Arial"/>
                <w:color w:val="000000" w:themeColor="text1"/>
                <w:lang w:val="en-US"/>
              </w:rPr>
              <w:t>tak</w:t>
            </w:r>
            <w:proofErr w:type="spellEnd"/>
            <w:r w:rsidRPr="00A52922">
              <w:rPr>
                <w:rFonts w:ascii="Arial" w:hAnsi="Arial" w:cs="Arial"/>
                <w:color w:val="000000" w:themeColor="text1"/>
                <w:lang w:val="en-US"/>
              </w:rPr>
              <w:t xml:space="preserve"> into account high possibility of misfires </w:t>
            </w:r>
            <w:proofErr w:type="spellStart"/>
            <w:r w:rsidRPr="00A52922">
              <w:rPr>
                <w:rFonts w:ascii="Arial" w:hAnsi="Arial" w:cs="Arial"/>
                <w:color w:val="000000" w:themeColor="text1"/>
                <w:lang w:val="en-US"/>
              </w:rPr>
              <w:t>occuring</w:t>
            </w:r>
            <w:proofErr w:type="spellEnd"/>
            <w:r w:rsidRPr="00A52922">
              <w:rPr>
                <w:rFonts w:ascii="Arial" w:hAnsi="Arial" w:cs="Arial"/>
                <w:color w:val="000000" w:themeColor="text1"/>
                <w:lang w:val="en-US"/>
              </w:rPr>
              <w:t xml:space="preserve"> </w:t>
            </w:r>
          </w:p>
        </w:tc>
      </w:tr>
      <w:tr w:rsidR="00645719" w:rsidRPr="00E439A2" w14:paraId="760E20D3" w14:textId="77777777" w:rsidTr="002F773B">
        <w:trPr>
          <w:cantSplit/>
        </w:trPr>
        <w:tc>
          <w:tcPr>
            <w:tcW w:w="6799" w:type="dxa"/>
            <w:gridSpan w:val="4"/>
            <w:vAlign w:val="center"/>
          </w:tcPr>
          <w:p w14:paraId="61AA42C6" w14:textId="5FF3BF89" w:rsidR="00645719" w:rsidRPr="00A52922" w:rsidRDefault="00645719" w:rsidP="001563DB">
            <w:pPr>
              <w:pStyle w:val="Akapitzlist"/>
              <w:numPr>
                <w:ilvl w:val="1"/>
                <w:numId w:val="6"/>
              </w:numPr>
              <w:tabs>
                <w:tab w:val="left" w:pos="7371"/>
              </w:tabs>
              <w:spacing w:before="120" w:after="120"/>
              <w:rPr>
                <w:rFonts w:ascii="Arial" w:hAnsi="Arial" w:cs="Arial"/>
                <w:lang w:val="en-US"/>
              </w:rPr>
            </w:pPr>
            <w:r w:rsidRPr="00A52922">
              <w:rPr>
                <w:rFonts w:ascii="Arial" w:hAnsi="Arial" w:cs="Arial"/>
                <w:lang w:val="en-US"/>
              </w:rPr>
              <w:t>Exposure to asbestos, lead or other hazardous substances.</w:t>
            </w:r>
          </w:p>
        </w:tc>
        <w:tc>
          <w:tcPr>
            <w:tcW w:w="2410" w:type="dxa"/>
            <w:gridSpan w:val="3"/>
            <w:vAlign w:val="center"/>
          </w:tcPr>
          <w:p w14:paraId="5BD07F2B" w14:textId="1231A7A5" w:rsidR="00645719" w:rsidRPr="00632DFD"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15A5006D" w14:textId="7C18F275"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 xml:space="preserve">Particularly at demolition works of existing </w:t>
            </w:r>
            <w:proofErr w:type="spellStart"/>
            <w:r w:rsidRPr="00A52922">
              <w:rPr>
                <w:rFonts w:ascii="Arial" w:hAnsi="Arial" w:cs="Arial"/>
                <w:color w:val="000000" w:themeColor="text1"/>
                <w:lang w:val="en-US"/>
              </w:rPr>
              <w:t>bulidings</w:t>
            </w:r>
            <w:proofErr w:type="spellEnd"/>
            <w:r w:rsidRPr="00A52922">
              <w:rPr>
                <w:rFonts w:ascii="Arial" w:hAnsi="Arial" w:cs="Arial"/>
                <w:color w:val="000000" w:themeColor="text1"/>
                <w:lang w:val="en-US"/>
              </w:rPr>
              <w:t xml:space="preserve">, incl. e.g. heating ducts, asbestos roofing, asbestos </w:t>
            </w:r>
            <w:proofErr w:type="spellStart"/>
            <w:r w:rsidRPr="00A52922">
              <w:rPr>
                <w:rFonts w:ascii="Arial" w:hAnsi="Arial" w:cs="Arial"/>
                <w:color w:val="000000" w:themeColor="text1"/>
                <w:lang w:val="en-US"/>
              </w:rPr>
              <w:t>precasts</w:t>
            </w:r>
            <w:proofErr w:type="spellEnd"/>
            <w:r w:rsidRPr="00A52922">
              <w:rPr>
                <w:rFonts w:ascii="Arial" w:hAnsi="Arial" w:cs="Arial"/>
                <w:color w:val="000000" w:themeColor="text1"/>
                <w:lang w:val="en-US"/>
              </w:rPr>
              <w:t>, etc.</w:t>
            </w:r>
          </w:p>
        </w:tc>
      </w:tr>
      <w:tr w:rsidR="00645719" w:rsidRPr="00E439A2" w14:paraId="07072630" w14:textId="77777777" w:rsidTr="002F773B">
        <w:trPr>
          <w:cantSplit/>
        </w:trPr>
        <w:tc>
          <w:tcPr>
            <w:tcW w:w="6799" w:type="dxa"/>
            <w:gridSpan w:val="4"/>
            <w:vAlign w:val="center"/>
          </w:tcPr>
          <w:p w14:paraId="1552FB87" w14:textId="7FCC2EF7"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The possibility of safe storage of materials and equipment.</w:t>
            </w:r>
          </w:p>
        </w:tc>
        <w:tc>
          <w:tcPr>
            <w:tcW w:w="2410" w:type="dxa"/>
            <w:gridSpan w:val="3"/>
            <w:vAlign w:val="center"/>
          </w:tcPr>
          <w:p w14:paraId="2B881D25" w14:textId="1301D1D4" w:rsidR="00645719" w:rsidRPr="00D125BC" w:rsidRDefault="00645719" w:rsidP="00645719">
            <w:pPr>
              <w:tabs>
                <w:tab w:val="left" w:pos="7371"/>
              </w:tabs>
              <w:spacing w:before="40" w:after="40"/>
              <w:rPr>
                <w:rFonts w:ascii="Arial" w:hAnsi="Arial" w:cs="Arial"/>
                <w:b/>
                <w:color w:val="0070C0"/>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7959D9D8" w14:textId="67FF8261"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Including storage of extremely flammable / combustible / hazardous / oxidizing substances.</w:t>
            </w:r>
          </w:p>
        </w:tc>
      </w:tr>
      <w:tr w:rsidR="00645719" w:rsidRPr="00E439A2" w14:paraId="676456E3" w14:textId="77777777" w:rsidTr="002F773B">
        <w:trPr>
          <w:cantSplit/>
        </w:trPr>
        <w:tc>
          <w:tcPr>
            <w:tcW w:w="6799" w:type="dxa"/>
            <w:gridSpan w:val="4"/>
            <w:vAlign w:val="center"/>
          </w:tcPr>
          <w:p w14:paraId="3063D582" w14:textId="789D0579"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Trucks and pedestrian traffic on site – separation of pedestrian aisles and roads for vehicles.</w:t>
            </w:r>
          </w:p>
        </w:tc>
        <w:tc>
          <w:tcPr>
            <w:tcW w:w="2410" w:type="dxa"/>
            <w:gridSpan w:val="3"/>
            <w:vAlign w:val="center"/>
          </w:tcPr>
          <w:p w14:paraId="0102ADC1" w14:textId="45BA90FD"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7C87235B" w14:textId="1A718D80" w:rsidR="00645719" w:rsidRPr="001563DB" w:rsidRDefault="00645719" w:rsidP="00645719">
            <w:pPr>
              <w:tabs>
                <w:tab w:val="left" w:pos="7371"/>
              </w:tabs>
              <w:spacing w:before="40" w:after="40"/>
              <w:jc w:val="both"/>
              <w:rPr>
                <w:rFonts w:ascii="Arial" w:hAnsi="Arial" w:cs="Arial"/>
                <w:color w:val="000000" w:themeColor="text1"/>
                <w:lang w:val="pl-PL"/>
              </w:rPr>
            </w:pPr>
            <w:proofErr w:type="spellStart"/>
            <w:r w:rsidRPr="00A52922">
              <w:rPr>
                <w:rFonts w:ascii="Arial" w:hAnsi="Arial" w:cs="Arial"/>
                <w:color w:val="000000" w:themeColor="text1"/>
                <w:lang w:val="en-US"/>
              </w:rPr>
              <w:t>Geeting</w:t>
            </w:r>
            <w:proofErr w:type="spellEnd"/>
            <w:r w:rsidRPr="00A52922">
              <w:rPr>
                <w:rFonts w:ascii="Arial" w:hAnsi="Arial" w:cs="Arial"/>
                <w:color w:val="000000" w:themeColor="text1"/>
                <w:lang w:val="en-US"/>
              </w:rPr>
              <w:t xml:space="preserve"> hits by car is a one of most common causes of fatal accidents. </w:t>
            </w:r>
            <w:proofErr w:type="spellStart"/>
            <w:r w:rsidRPr="00A52922">
              <w:rPr>
                <w:rFonts w:ascii="Arial" w:hAnsi="Arial" w:cs="Arial"/>
                <w:color w:val="000000" w:themeColor="text1"/>
                <w:lang w:val="en-US"/>
              </w:rPr>
              <w:t>It;s</w:t>
            </w:r>
            <w:proofErr w:type="spellEnd"/>
            <w:r w:rsidRPr="00A52922">
              <w:rPr>
                <w:rFonts w:ascii="Arial" w:hAnsi="Arial" w:cs="Arial"/>
                <w:color w:val="000000" w:themeColor="text1"/>
                <w:lang w:val="en-US"/>
              </w:rPr>
              <w:t xml:space="preserve"> necessary to avoid reversing maneuvers as much as possible. Unloading and loading zones should be located in separated areas from pedestrian aisles. </w:t>
            </w:r>
            <w:proofErr w:type="spellStart"/>
            <w:r w:rsidRPr="001563DB">
              <w:rPr>
                <w:rFonts w:ascii="Arial" w:hAnsi="Arial" w:cs="Arial"/>
                <w:color w:val="000000" w:themeColor="text1"/>
                <w:lang w:val="pl-PL"/>
              </w:rPr>
              <w:t>Main</w:t>
            </w:r>
            <w:proofErr w:type="spellEnd"/>
            <w:r w:rsidRPr="001563DB">
              <w:rPr>
                <w:rFonts w:ascii="Arial" w:hAnsi="Arial" w:cs="Arial"/>
                <w:color w:val="000000" w:themeColor="text1"/>
                <w:lang w:val="pl-PL"/>
              </w:rPr>
              <w:t xml:space="preserve"> </w:t>
            </w:r>
            <w:proofErr w:type="spellStart"/>
            <w:r w:rsidRPr="001563DB">
              <w:rPr>
                <w:rFonts w:ascii="Arial" w:hAnsi="Arial" w:cs="Arial"/>
                <w:color w:val="000000" w:themeColor="text1"/>
                <w:lang w:val="pl-PL"/>
              </w:rPr>
              <w:t>pedestrian</w:t>
            </w:r>
            <w:proofErr w:type="spellEnd"/>
            <w:r w:rsidRPr="001563DB">
              <w:rPr>
                <w:rFonts w:ascii="Arial" w:hAnsi="Arial" w:cs="Arial"/>
                <w:color w:val="000000" w:themeColor="text1"/>
                <w:lang w:val="pl-PL"/>
              </w:rPr>
              <w:t xml:space="preserve"> </w:t>
            </w:r>
            <w:proofErr w:type="spellStart"/>
            <w:r w:rsidRPr="001563DB">
              <w:rPr>
                <w:rFonts w:ascii="Arial" w:hAnsi="Arial" w:cs="Arial"/>
                <w:color w:val="000000" w:themeColor="text1"/>
                <w:lang w:val="pl-PL"/>
              </w:rPr>
              <w:t>aisles</w:t>
            </w:r>
            <w:proofErr w:type="spellEnd"/>
            <w:r w:rsidRPr="001563DB">
              <w:rPr>
                <w:rFonts w:ascii="Arial" w:hAnsi="Arial" w:cs="Arial"/>
                <w:color w:val="000000" w:themeColor="text1"/>
                <w:lang w:val="pl-PL"/>
              </w:rPr>
              <w:t xml:space="preserve"> </w:t>
            </w:r>
            <w:proofErr w:type="spellStart"/>
            <w:r w:rsidRPr="001563DB">
              <w:rPr>
                <w:rFonts w:ascii="Arial" w:hAnsi="Arial" w:cs="Arial"/>
                <w:color w:val="000000" w:themeColor="text1"/>
                <w:lang w:val="pl-PL"/>
              </w:rPr>
              <w:t>should</w:t>
            </w:r>
            <w:proofErr w:type="spellEnd"/>
            <w:r w:rsidRPr="001563DB">
              <w:rPr>
                <w:rFonts w:ascii="Arial" w:hAnsi="Arial" w:cs="Arial"/>
                <w:color w:val="000000" w:themeColor="text1"/>
                <w:lang w:val="pl-PL"/>
              </w:rPr>
              <w:t xml:space="preserve"> be </w:t>
            </w:r>
            <w:proofErr w:type="spellStart"/>
            <w:r w:rsidRPr="001563DB">
              <w:rPr>
                <w:rFonts w:ascii="Arial" w:hAnsi="Arial" w:cs="Arial"/>
                <w:color w:val="000000" w:themeColor="text1"/>
                <w:lang w:val="pl-PL"/>
              </w:rPr>
              <w:t>saparated</w:t>
            </w:r>
            <w:proofErr w:type="spellEnd"/>
            <w:r w:rsidRPr="001563DB">
              <w:rPr>
                <w:rFonts w:ascii="Arial" w:hAnsi="Arial" w:cs="Arial"/>
                <w:color w:val="000000" w:themeColor="text1"/>
                <w:lang w:val="pl-PL"/>
              </w:rPr>
              <w:t xml:space="preserve"> from truck </w:t>
            </w:r>
            <w:proofErr w:type="spellStart"/>
            <w:r w:rsidRPr="001563DB">
              <w:rPr>
                <w:rFonts w:ascii="Arial" w:hAnsi="Arial" w:cs="Arial"/>
                <w:color w:val="000000" w:themeColor="text1"/>
                <w:lang w:val="pl-PL"/>
              </w:rPr>
              <w:t>roads</w:t>
            </w:r>
            <w:proofErr w:type="spellEnd"/>
            <w:r w:rsidRPr="001563DB">
              <w:rPr>
                <w:rFonts w:ascii="Arial" w:hAnsi="Arial" w:cs="Arial"/>
                <w:color w:val="000000" w:themeColor="text1"/>
                <w:lang w:val="pl-PL"/>
              </w:rPr>
              <w:t>.</w:t>
            </w:r>
          </w:p>
        </w:tc>
      </w:tr>
      <w:tr w:rsidR="00645719" w:rsidRPr="00E439A2" w14:paraId="05DD73BF" w14:textId="77777777" w:rsidTr="002F773B">
        <w:trPr>
          <w:cantSplit/>
        </w:trPr>
        <w:tc>
          <w:tcPr>
            <w:tcW w:w="6799" w:type="dxa"/>
            <w:gridSpan w:val="4"/>
            <w:vAlign w:val="center"/>
          </w:tcPr>
          <w:p w14:paraId="3354761F" w14:textId="0A0A6E01"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Noise emission with significant intensity to the environment.</w:t>
            </w:r>
          </w:p>
        </w:tc>
        <w:tc>
          <w:tcPr>
            <w:tcW w:w="2410" w:type="dxa"/>
            <w:gridSpan w:val="3"/>
            <w:vAlign w:val="center"/>
          </w:tcPr>
          <w:p w14:paraId="4A444DD1" w14:textId="73B04364"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36877698" w14:textId="2A66D7E0"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To be consider – close vicinity of residentials, hospitals, schools, etc. and therefore some additional measures to the risk control.</w:t>
            </w:r>
          </w:p>
        </w:tc>
      </w:tr>
      <w:tr w:rsidR="00645719" w:rsidRPr="005B256A" w14:paraId="7584C39F" w14:textId="77777777" w:rsidTr="002F773B">
        <w:trPr>
          <w:cantSplit/>
        </w:trPr>
        <w:tc>
          <w:tcPr>
            <w:tcW w:w="6799" w:type="dxa"/>
            <w:gridSpan w:val="4"/>
            <w:vAlign w:val="center"/>
          </w:tcPr>
          <w:p w14:paraId="399B0E76" w14:textId="4EB4AA96"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Lighting during work performed at night shifts.</w:t>
            </w:r>
          </w:p>
        </w:tc>
        <w:tc>
          <w:tcPr>
            <w:tcW w:w="2410" w:type="dxa"/>
            <w:gridSpan w:val="3"/>
            <w:vAlign w:val="center"/>
          </w:tcPr>
          <w:p w14:paraId="0C86A11B" w14:textId="0CE618E2"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498B067D" w14:textId="77777777" w:rsidR="00645719" w:rsidRPr="001563DB" w:rsidRDefault="00645719" w:rsidP="00645719">
            <w:pPr>
              <w:tabs>
                <w:tab w:val="left" w:pos="7371"/>
              </w:tabs>
              <w:spacing w:before="40" w:after="40"/>
              <w:jc w:val="both"/>
              <w:rPr>
                <w:rFonts w:ascii="Arial" w:hAnsi="Arial" w:cs="Arial"/>
                <w:color w:val="000000" w:themeColor="text1"/>
                <w:lang w:val="pl-PL"/>
              </w:rPr>
            </w:pPr>
          </w:p>
        </w:tc>
      </w:tr>
      <w:tr w:rsidR="00645719" w:rsidRPr="00E439A2" w14:paraId="3E503BCB" w14:textId="77777777" w:rsidTr="002F773B">
        <w:trPr>
          <w:cantSplit/>
        </w:trPr>
        <w:tc>
          <w:tcPr>
            <w:tcW w:w="6799" w:type="dxa"/>
            <w:gridSpan w:val="4"/>
            <w:vAlign w:val="center"/>
          </w:tcPr>
          <w:p w14:paraId="3826E8B8" w14:textId="7EA9F300"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proofErr w:type="spellStart"/>
            <w:r w:rsidRPr="00A52922">
              <w:rPr>
                <w:rFonts w:ascii="Arial" w:hAnsi="Arial" w:cs="Arial"/>
                <w:color w:val="000000" w:themeColor="text1"/>
                <w:lang w:val="en-US"/>
              </w:rPr>
              <w:t>Ecacuation</w:t>
            </w:r>
            <w:proofErr w:type="spellEnd"/>
            <w:r w:rsidRPr="00A52922">
              <w:rPr>
                <w:rFonts w:ascii="Arial" w:hAnsi="Arial" w:cs="Arial"/>
                <w:color w:val="000000" w:themeColor="text1"/>
                <w:lang w:val="en-US"/>
              </w:rPr>
              <w:t xml:space="preserve"> and emergency procedures with </w:t>
            </w:r>
            <w:proofErr w:type="spellStart"/>
            <w:r w:rsidRPr="00A52922">
              <w:rPr>
                <w:rFonts w:ascii="Arial" w:hAnsi="Arial" w:cs="Arial"/>
                <w:color w:val="000000" w:themeColor="text1"/>
                <w:lang w:val="en-US"/>
              </w:rPr>
              <w:t>sufficinet</w:t>
            </w:r>
            <w:proofErr w:type="spellEnd"/>
            <w:r w:rsidRPr="00A52922">
              <w:rPr>
                <w:rFonts w:ascii="Arial" w:hAnsi="Arial" w:cs="Arial"/>
                <w:color w:val="000000" w:themeColor="text1"/>
                <w:lang w:val="en-US"/>
              </w:rPr>
              <w:t xml:space="preserve"> resources</w:t>
            </w:r>
          </w:p>
        </w:tc>
        <w:tc>
          <w:tcPr>
            <w:tcW w:w="2410" w:type="dxa"/>
            <w:gridSpan w:val="3"/>
            <w:vAlign w:val="center"/>
          </w:tcPr>
          <w:p w14:paraId="47BAA925" w14:textId="4BDDB0FB"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6206EA1D" w14:textId="16E5D237"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Providing of temporary solutions (resources) for fire alarms (</w:t>
            </w:r>
            <w:proofErr w:type="spellStart"/>
            <w:r w:rsidRPr="00A52922">
              <w:rPr>
                <w:rFonts w:ascii="Arial" w:hAnsi="Arial" w:cs="Arial"/>
                <w:color w:val="000000" w:themeColor="text1"/>
                <w:lang w:val="en-US"/>
              </w:rPr>
              <w:t>ie</w:t>
            </w:r>
            <w:proofErr w:type="spellEnd"/>
            <w:r w:rsidRPr="00A52922">
              <w:rPr>
                <w:rFonts w:ascii="Arial" w:hAnsi="Arial" w:cs="Arial"/>
                <w:color w:val="000000" w:themeColor="text1"/>
                <w:lang w:val="en-US"/>
              </w:rPr>
              <w:t>. portable fire detection, megaphones, etc.)</w:t>
            </w:r>
          </w:p>
        </w:tc>
      </w:tr>
      <w:tr w:rsidR="00645719" w:rsidRPr="00E439A2" w14:paraId="681A12E9" w14:textId="77777777" w:rsidTr="002F773B">
        <w:trPr>
          <w:cantSplit/>
        </w:trPr>
        <w:tc>
          <w:tcPr>
            <w:tcW w:w="6799" w:type="dxa"/>
            <w:gridSpan w:val="4"/>
            <w:vAlign w:val="center"/>
          </w:tcPr>
          <w:p w14:paraId="643551B6" w14:textId="6561DA70" w:rsidR="00645719" w:rsidRPr="00A52922" w:rsidRDefault="00645719" w:rsidP="001563DB">
            <w:pPr>
              <w:pStyle w:val="Akapitzlist"/>
              <w:numPr>
                <w:ilvl w:val="1"/>
                <w:numId w:val="6"/>
              </w:num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Threats from the flora and fauna.</w:t>
            </w:r>
          </w:p>
        </w:tc>
        <w:tc>
          <w:tcPr>
            <w:tcW w:w="2410" w:type="dxa"/>
            <w:gridSpan w:val="3"/>
            <w:vAlign w:val="center"/>
          </w:tcPr>
          <w:p w14:paraId="6C8CA41B" w14:textId="0867C7B2"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6308EA86" w14:textId="51B6F6A5"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 xml:space="preserve">In city centers, </w:t>
            </w:r>
            <w:proofErr w:type="spellStart"/>
            <w:r w:rsidRPr="00A52922">
              <w:rPr>
                <w:rFonts w:ascii="Arial" w:hAnsi="Arial" w:cs="Arial"/>
                <w:color w:val="000000" w:themeColor="text1"/>
                <w:lang w:val="en-US"/>
              </w:rPr>
              <w:t>on</w:t>
            </w:r>
            <w:proofErr w:type="spellEnd"/>
            <w:r w:rsidRPr="00A52922">
              <w:rPr>
                <w:rFonts w:ascii="Arial" w:hAnsi="Arial" w:cs="Arial"/>
                <w:color w:val="000000" w:themeColor="text1"/>
                <w:lang w:val="en-US"/>
              </w:rPr>
              <w:t xml:space="preserve"> of the example of the risk may be the increased presence of rats</w:t>
            </w:r>
          </w:p>
        </w:tc>
      </w:tr>
      <w:tr w:rsidR="00645719" w:rsidRPr="005B256A" w14:paraId="40923FA1" w14:textId="77777777" w:rsidTr="002F773B">
        <w:trPr>
          <w:cantSplit/>
        </w:trPr>
        <w:tc>
          <w:tcPr>
            <w:tcW w:w="6799" w:type="dxa"/>
            <w:gridSpan w:val="4"/>
            <w:vAlign w:val="center"/>
          </w:tcPr>
          <w:p w14:paraId="1672493A" w14:textId="7FDEFE4A" w:rsidR="00645719" w:rsidRPr="00A52922" w:rsidRDefault="001563DB" w:rsidP="001563DB">
            <w:pPr>
              <w:spacing w:before="120" w:after="120"/>
              <w:rPr>
                <w:rFonts w:ascii="Arial" w:hAnsi="Arial" w:cs="Arial"/>
                <w:color w:val="000000" w:themeColor="text1"/>
                <w:lang w:val="en-US"/>
              </w:rPr>
            </w:pPr>
            <w:r w:rsidRPr="00A52922">
              <w:rPr>
                <w:rFonts w:ascii="Arial" w:hAnsi="Arial" w:cs="Arial"/>
                <w:color w:val="000000" w:themeColor="text1"/>
                <w:lang w:val="en-US"/>
              </w:rPr>
              <w:t xml:space="preserve">1.10. </w:t>
            </w:r>
            <w:proofErr w:type="spellStart"/>
            <w:r w:rsidR="00645719" w:rsidRPr="00A52922">
              <w:rPr>
                <w:rFonts w:ascii="Arial" w:hAnsi="Arial" w:cs="Arial"/>
                <w:color w:val="000000" w:themeColor="text1"/>
                <w:lang w:val="en-US"/>
              </w:rPr>
              <w:t>Neccesity</w:t>
            </w:r>
            <w:proofErr w:type="spellEnd"/>
            <w:r w:rsidR="00645719" w:rsidRPr="00A52922">
              <w:rPr>
                <w:rFonts w:ascii="Arial" w:hAnsi="Arial" w:cs="Arial"/>
                <w:color w:val="000000" w:themeColor="text1"/>
                <w:lang w:val="en-US"/>
              </w:rPr>
              <w:t xml:space="preserve"> to work carrying under traffic on public roads.</w:t>
            </w:r>
          </w:p>
        </w:tc>
        <w:tc>
          <w:tcPr>
            <w:tcW w:w="2410" w:type="dxa"/>
            <w:gridSpan w:val="3"/>
            <w:vAlign w:val="center"/>
          </w:tcPr>
          <w:p w14:paraId="396FF6F5" w14:textId="037EB94D"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24CF523A" w14:textId="32C4DFA9" w:rsidR="00645719" w:rsidRPr="001563DB" w:rsidRDefault="00645719" w:rsidP="00645719">
            <w:pPr>
              <w:tabs>
                <w:tab w:val="left" w:pos="7371"/>
              </w:tabs>
              <w:spacing w:before="40" w:after="40"/>
              <w:jc w:val="both"/>
              <w:rPr>
                <w:rFonts w:ascii="Arial" w:hAnsi="Arial" w:cs="Arial"/>
                <w:color w:val="000000" w:themeColor="text1"/>
                <w:lang w:val="pl-PL"/>
              </w:rPr>
            </w:pPr>
          </w:p>
        </w:tc>
      </w:tr>
      <w:tr w:rsidR="00645719" w:rsidRPr="005B256A" w14:paraId="60F04E41" w14:textId="77777777" w:rsidTr="002F773B">
        <w:trPr>
          <w:cantSplit/>
        </w:trPr>
        <w:tc>
          <w:tcPr>
            <w:tcW w:w="6799" w:type="dxa"/>
            <w:gridSpan w:val="4"/>
            <w:vAlign w:val="center"/>
          </w:tcPr>
          <w:p w14:paraId="2360BF83" w14:textId="69D33180"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1.11. </w:t>
            </w:r>
            <w:r w:rsidR="00645719" w:rsidRPr="00A52922">
              <w:rPr>
                <w:rFonts w:ascii="Arial" w:hAnsi="Arial" w:cs="Arial"/>
                <w:color w:val="000000" w:themeColor="text1"/>
                <w:lang w:val="en-US"/>
              </w:rPr>
              <w:t>Risk of site flood or site inundation of water</w:t>
            </w:r>
          </w:p>
        </w:tc>
        <w:tc>
          <w:tcPr>
            <w:tcW w:w="2410" w:type="dxa"/>
            <w:gridSpan w:val="3"/>
            <w:vAlign w:val="center"/>
          </w:tcPr>
          <w:p w14:paraId="519FBECF" w14:textId="62199FE9"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4590D962" w14:textId="77777777" w:rsidR="00645719" w:rsidRPr="00953D9D" w:rsidRDefault="00645719" w:rsidP="00645719">
            <w:pPr>
              <w:tabs>
                <w:tab w:val="left" w:pos="7371"/>
              </w:tabs>
              <w:spacing w:before="40" w:after="40"/>
              <w:jc w:val="both"/>
              <w:rPr>
                <w:rFonts w:ascii="Arial" w:hAnsi="Arial" w:cs="Arial"/>
                <w:b/>
                <w:lang w:val="pl-PL"/>
              </w:rPr>
            </w:pPr>
          </w:p>
        </w:tc>
      </w:tr>
      <w:tr w:rsidR="00645719" w:rsidRPr="005B256A" w14:paraId="5B01A867" w14:textId="77777777" w:rsidTr="002F773B">
        <w:trPr>
          <w:cantSplit/>
        </w:trPr>
        <w:tc>
          <w:tcPr>
            <w:tcW w:w="6799" w:type="dxa"/>
            <w:gridSpan w:val="4"/>
            <w:vAlign w:val="center"/>
          </w:tcPr>
          <w:p w14:paraId="1D4D2EE2" w14:textId="346AAD11" w:rsidR="00645719" w:rsidRPr="00632DFD" w:rsidRDefault="001563DB" w:rsidP="00645719">
            <w:pPr>
              <w:tabs>
                <w:tab w:val="left" w:pos="7371"/>
              </w:tabs>
              <w:spacing w:before="120" w:after="120"/>
              <w:rPr>
                <w:rFonts w:ascii="Arial" w:hAnsi="Arial" w:cs="Arial"/>
                <w:color w:val="000000" w:themeColor="text1"/>
                <w:lang w:val="pl-PL"/>
              </w:rPr>
            </w:pPr>
            <w:r>
              <w:rPr>
                <w:rFonts w:ascii="Arial" w:hAnsi="Arial" w:cs="Arial"/>
                <w:color w:val="000000" w:themeColor="text1"/>
                <w:lang w:val="pl-PL"/>
              </w:rPr>
              <w:t xml:space="preserve">1.12. </w:t>
            </w:r>
            <w:proofErr w:type="spellStart"/>
            <w:r w:rsidR="00645719">
              <w:rPr>
                <w:rFonts w:ascii="Arial" w:hAnsi="Arial" w:cs="Arial"/>
                <w:color w:val="000000" w:themeColor="text1"/>
                <w:lang w:val="pl-PL"/>
              </w:rPr>
              <w:t>Separation</w:t>
            </w:r>
            <w:proofErr w:type="spellEnd"/>
            <w:r w:rsidR="00645719">
              <w:rPr>
                <w:rFonts w:ascii="Arial" w:hAnsi="Arial" w:cs="Arial"/>
                <w:color w:val="000000" w:themeColor="text1"/>
                <w:lang w:val="pl-PL"/>
              </w:rPr>
              <w:t xml:space="preserve"> of </w:t>
            </w:r>
            <w:proofErr w:type="spellStart"/>
            <w:r w:rsidR="00645719">
              <w:rPr>
                <w:rFonts w:ascii="Arial" w:hAnsi="Arial" w:cs="Arial"/>
                <w:color w:val="000000" w:themeColor="text1"/>
                <w:lang w:val="pl-PL"/>
              </w:rPr>
              <w:t>hazardous</w:t>
            </w:r>
            <w:proofErr w:type="spellEnd"/>
            <w:r w:rsidR="00645719">
              <w:rPr>
                <w:rFonts w:ascii="Arial" w:hAnsi="Arial" w:cs="Arial"/>
                <w:color w:val="000000" w:themeColor="text1"/>
                <w:lang w:val="pl-PL"/>
              </w:rPr>
              <w:t xml:space="preserve"> </w:t>
            </w:r>
            <w:proofErr w:type="spellStart"/>
            <w:r w:rsidR="00645719">
              <w:rPr>
                <w:rFonts w:ascii="Arial" w:hAnsi="Arial" w:cs="Arial"/>
                <w:color w:val="000000" w:themeColor="text1"/>
                <w:lang w:val="pl-PL"/>
              </w:rPr>
              <w:t>areas</w:t>
            </w:r>
            <w:proofErr w:type="spellEnd"/>
            <w:r w:rsidR="00645719">
              <w:rPr>
                <w:rFonts w:ascii="Arial" w:hAnsi="Arial" w:cs="Arial"/>
                <w:color w:val="000000" w:themeColor="text1"/>
                <w:lang w:val="pl-PL"/>
              </w:rPr>
              <w:t>.</w:t>
            </w:r>
          </w:p>
        </w:tc>
        <w:tc>
          <w:tcPr>
            <w:tcW w:w="2410" w:type="dxa"/>
            <w:gridSpan w:val="3"/>
            <w:vAlign w:val="center"/>
          </w:tcPr>
          <w:p w14:paraId="350C500C" w14:textId="269654C0"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05D1C1BA" w14:textId="77777777" w:rsidR="00645719" w:rsidRPr="00953D9D" w:rsidRDefault="00645719" w:rsidP="00645719">
            <w:pPr>
              <w:tabs>
                <w:tab w:val="left" w:pos="7371"/>
              </w:tabs>
              <w:spacing w:before="40" w:after="40"/>
              <w:jc w:val="both"/>
              <w:rPr>
                <w:rFonts w:ascii="Arial" w:hAnsi="Arial" w:cs="Arial"/>
                <w:b/>
                <w:lang w:val="pl-PL"/>
              </w:rPr>
            </w:pPr>
          </w:p>
        </w:tc>
      </w:tr>
      <w:tr w:rsidR="00645719" w:rsidRPr="005B256A" w14:paraId="3CC583FC" w14:textId="77777777" w:rsidTr="002F773B">
        <w:trPr>
          <w:cantSplit/>
        </w:trPr>
        <w:tc>
          <w:tcPr>
            <w:tcW w:w="6799" w:type="dxa"/>
            <w:gridSpan w:val="4"/>
            <w:vAlign w:val="center"/>
          </w:tcPr>
          <w:p w14:paraId="662B98D8" w14:textId="16CE5060"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1.13. </w:t>
            </w:r>
            <w:r w:rsidR="00645719" w:rsidRPr="00A52922">
              <w:rPr>
                <w:rFonts w:ascii="Arial" w:hAnsi="Arial" w:cs="Arial"/>
                <w:color w:val="000000" w:themeColor="text1"/>
                <w:lang w:val="en-US"/>
              </w:rPr>
              <w:t>Structural strength and stability (ceilings, balconies) – to hold permanent and temporary loads</w:t>
            </w:r>
          </w:p>
        </w:tc>
        <w:tc>
          <w:tcPr>
            <w:tcW w:w="2410" w:type="dxa"/>
            <w:gridSpan w:val="3"/>
            <w:vAlign w:val="center"/>
          </w:tcPr>
          <w:p w14:paraId="3193819E" w14:textId="1A7AEE72"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73FC9AA4" w14:textId="77777777" w:rsidR="00645719" w:rsidRPr="00953D9D" w:rsidRDefault="00645719" w:rsidP="00645719">
            <w:pPr>
              <w:tabs>
                <w:tab w:val="left" w:pos="7371"/>
              </w:tabs>
              <w:spacing w:before="40" w:after="40"/>
              <w:jc w:val="both"/>
              <w:rPr>
                <w:rFonts w:ascii="Arial" w:hAnsi="Arial" w:cs="Arial"/>
                <w:b/>
                <w:lang w:val="pl-PL"/>
              </w:rPr>
            </w:pPr>
          </w:p>
        </w:tc>
      </w:tr>
      <w:tr w:rsidR="00645719" w:rsidRPr="00D125BC" w14:paraId="5BADFB25" w14:textId="77777777" w:rsidTr="002F773B">
        <w:trPr>
          <w:cantSplit/>
        </w:trPr>
        <w:tc>
          <w:tcPr>
            <w:tcW w:w="6799" w:type="dxa"/>
            <w:gridSpan w:val="4"/>
            <w:tcBorders>
              <w:bottom w:val="single" w:sz="4" w:space="0" w:color="auto"/>
            </w:tcBorders>
            <w:vAlign w:val="center"/>
          </w:tcPr>
          <w:p w14:paraId="0B76867A" w14:textId="069548A6" w:rsidR="00645719" w:rsidRPr="00DE4EEC" w:rsidRDefault="001563DB" w:rsidP="00645719">
            <w:pPr>
              <w:tabs>
                <w:tab w:val="left" w:pos="7371"/>
              </w:tabs>
              <w:spacing w:before="120" w:after="120"/>
              <w:rPr>
                <w:rFonts w:ascii="Arial" w:hAnsi="Arial" w:cs="Arial"/>
                <w:color w:val="000000" w:themeColor="text1"/>
                <w:lang w:val="pl-PL"/>
              </w:rPr>
            </w:pPr>
            <w:r>
              <w:rPr>
                <w:rFonts w:ascii="Arial" w:hAnsi="Arial" w:cs="Arial"/>
                <w:color w:val="000000" w:themeColor="text1"/>
                <w:lang w:val="pl-PL"/>
              </w:rPr>
              <w:t xml:space="preserve">1.14. </w:t>
            </w:r>
            <w:proofErr w:type="spellStart"/>
            <w:r w:rsidR="00645719">
              <w:rPr>
                <w:rFonts w:ascii="Arial" w:hAnsi="Arial" w:cs="Arial"/>
                <w:color w:val="000000" w:themeColor="text1"/>
                <w:lang w:val="pl-PL"/>
              </w:rPr>
              <w:t>Other</w:t>
            </w:r>
            <w:proofErr w:type="spellEnd"/>
          </w:p>
        </w:tc>
        <w:tc>
          <w:tcPr>
            <w:tcW w:w="2410" w:type="dxa"/>
            <w:gridSpan w:val="3"/>
            <w:tcBorders>
              <w:bottom w:val="single" w:sz="4" w:space="0" w:color="auto"/>
            </w:tcBorders>
            <w:vAlign w:val="center"/>
          </w:tcPr>
          <w:p w14:paraId="5D11A35A" w14:textId="7F52FDD7" w:rsidR="00645719" w:rsidRPr="00D125BC" w:rsidRDefault="00645719" w:rsidP="00645719">
            <w:pPr>
              <w:tabs>
                <w:tab w:val="left" w:pos="7371"/>
              </w:tabs>
              <w:spacing w:before="40" w:after="40"/>
              <w:rPr>
                <w:rFonts w:ascii="Arial" w:hAnsi="Arial" w:cs="Arial"/>
                <w:b/>
                <w:color w:val="0070C0"/>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tcBorders>
              <w:bottom w:val="single" w:sz="4" w:space="0" w:color="auto"/>
            </w:tcBorders>
            <w:vAlign w:val="center"/>
          </w:tcPr>
          <w:p w14:paraId="129AE774" w14:textId="77777777" w:rsidR="00645719" w:rsidRPr="00953D9D" w:rsidRDefault="00645719" w:rsidP="00645719">
            <w:pPr>
              <w:tabs>
                <w:tab w:val="left" w:pos="7371"/>
              </w:tabs>
              <w:spacing w:before="40" w:after="40"/>
              <w:jc w:val="both"/>
              <w:rPr>
                <w:rFonts w:ascii="Arial" w:hAnsi="Arial" w:cs="Arial"/>
                <w:b/>
              </w:rPr>
            </w:pPr>
          </w:p>
        </w:tc>
      </w:tr>
      <w:tr w:rsidR="00162DD0" w:rsidRPr="00D125BC" w14:paraId="37308187" w14:textId="02C4AFFC" w:rsidTr="001563DB">
        <w:trPr>
          <w:cantSplit/>
          <w:trHeight w:hRule="exact" w:val="506"/>
        </w:trPr>
        <w:tc>
          <w:tcPr>
            <w:tcW w:w="562" w:type="dxa"/>
            <w:gridSpan w:val="3"/>
            <w:shd w:val="clear" w:color="auto" w:fill="auto"/>
            <w:vAlign w:val="center"/>
          </w:tcPr>
          <w:p w14:paraId="0B7589B4" w14:textId="61351B1B" w:rsidR="00162DD0" w:rsidRPr="00D125BC" w:rsidRDefault="00162DD0" w:rsidP="00162DD0">
            <w:pPr>
              <w:tabs>
                <w:tab w:val="left" w:pos="7371"/>
              </w:tabs>
              <w:spacing w:before="40" w:after="40"/>
              <w:rPr>
                <w:rFonts w:ascii="Arial" w:hAnsi="Arial" w:cs="Arial"/>
                <w:b/>
                <w:color w:val="0070C0"/>
              </w:rPr>
            </w:pPr>
            <w:r w:rsidRPr="00162DD0">
              <w:rPr>
                <w:rFonts w:ascii="Arial" w:hAnsi="Arial" w:cs="Arial"/>
                <w:b/>
                <w:sz w:val="28"/>
              </w:rPr>
              <w:lastRenderedPageBreak/>
              <w:t>2.</w:t>
            </w:r>
          </w:p>
        </w:tc>
        <w:tc>
          <w:tcPr>
            <w:tcW w:w="15026" w:type="dxa"/>
            <w:gridSpan w:val="5"/>
            <w:shd w:val="clear" w:color="auto" w:fill="33CCCC"/>
            <w:vAlign w:val="center"/>
          </w:tcPr>
          <w:p w14:paraId="4EA0053A" w14:textId="523C8A57" w:rsidR="00162DD0" w:rsidRPr="00D973AE" w:rsidRDefault="00645719" w:rsidP="00162DD0">
            <w:pPr>
              <w:tabs>
                <w:tab w:val="left" w:pos="7371"/>
              </w:tabs>
              <w:spacing w:before="40" w:after="40"/>
              <w:rPr>
                <w:rFonts w:ascii="Arial" w:hAnsi="Arial" w:cs="Arial"/>
                <w:b/>
                <w:color w:val="0070C0"/>
              </w:rPr>
            </w:pPr>
            <w:r>
              <w:rPr>
                <w:rFonts w:ascii="Arial" w:hAnsi="Arial" w:cs="Arial"/>
                <w:b/>
                <w:color w:val="FFFFFF" w:themeColor="background1"/>
                <w:sz w:val="28"/>
              </w:rPr>
              <w:t>Hazardous Works</w:t>
            </w:r>
          </w:p>
        </w:tc>
      </w:tr>
      <w:tr w:rsidR="00645719" w:rsidRPr="00D125BC" w14:paraId="10C16B10" w14:textId="77777777" w:rsidTr="001563DB">
        <w:trPr>
          <w:cantSplit/>
        </w:trPr>
        <w:tc>
          <w:tcPr>
            <w:tcW w:w="6805" w:type="dxa"/>
            <w:gridSpan w:val="5"/>
            <w:shd w:val="clear" w:color="auto" w:fill="BFBFBF" w:themeFill="background1" w:themeFillShade="BF"/>
            <w:vAlign w:val="center"/>
          </w:tcPr>
          <w:p w14:paraId="5AE5E84A" w14:textId="4066B357" w:rsidR="00645719" w:rsidRPr="00A52922" w:rsidRDefault="00645719" w:rsidP="00645719">
            <w:pPr>
              <w:tabs>
                <w:tab w:val="left" w:pos="7371"/>
              </w:tabs>
              <w:spacing w:before="120" w:after="120"/>
              <w:rPr>
                <w:rFonts w:ascii="Arial" w:hAnsi="Arial" w:cs="Arial"/>
                <w:b/>
                <w:color w:val="0070C0"/>
                <w:lang w:val="en-US"/>
              </w:rPr>
            </w:pPr>
            <w:r w:rsidRPr="00A52922">
              <w:rPr>
                <w:rFonts w:ascii="Arial" w:hAnsi="Arial" w:cs="Arial"/>
                <w:b/>
                <w:lang w:val="en-US"/>
              </w:rPr>
              <w:t xml:space="preserve">Topics to include into Designer H&amp;S Information and Design Risk </w:t>
            </w:r>
            <w:proofErr w:type="spellStart"/>
            <w:r w:rsidRPr="00A52922">
              <w:rPr>
                <w:rFonts w:ascii="Arial" w:hAnsi="Arial" w:cs="Arial"/>
                <w:b/>
                <w:lang w:val="en-US"/>
              </w:rPr>
              <w:t>Assesment</w:t>
            </w:r>
            <w:proofErr w:type="spellEnd"/>
          </w:p>
        </w:tc>
        <w:tc>
          <w:tcPr>
            <w:tcW w:w="2388" w:type="dxa"/>
            <w:shd w:val="clear" w:color="auto" w:fill="BFBFBF" w:themeFill="background1" w:themeFillShade="BF"/>
            <w:vAlign w:val="center"/>
          </w:tcPr>
          <w:p w14:paraId="410D4D54" w14:textId="07C0617B" w:rsidR="00645719" w:rsidRPr="00D125BC" w:rsidRDefault="00645719" w:rsidP="00645719">
            <w:pPr>
              <w:tabs>
                <w:tab w:val="left" w:pos="7371"/>
              </w:tabs>
              <w:spacing w:before="40" w:after="40"/>
              <w:jc w:val="center"/>
              <w:rPr>
                <w:rFonts w:ascii="Arial" w:hAnsi="Arial" w:cs="Arial"/>
                <w:b/>
                <w:color w:val="0070C0"/>
              </w:rPr>
            </w:pPr>
            <w:proofErr w:type="spellStart"/>
            <w:r>
              <w:rPr>
                <w:rFonts w:ascii="Arial" w:hAnsi="Arial" w:cs="Arial"/>
                <w:b/>
                <w:lang w:val="pl-PL"/>
              </w:rPr>
              <w:t>Inculded</w:t>
            </w:r>
            <w:proofErr w:type="spellEnd"/>
          </w:p>
        </w:tc>
        <w:tc>
          <w:tcPr>
            <w:tcW w:w="6395" w:type="dxa"/>
            <w:gridSpan w:val="2"/>
            <w:shd w:val="clear" w:color="auto" w:fill="BFBFBF" w:themeFill="background1" w:themeFillShade="BF"/>
            <w:vAlign w:val="center"/>
          </w:tcPr>
          <w:p w14:paraId="365C5F51" w14:textId="0F822BCE" w:rsidR="00645719" w:rsidRPr="00D125BC" w:rsidRDefault="00645719" w:rsidP="00645719">
            <w:pPr>
              <w:tabs>
                <w:tab w:val="left" w:pos="7371"/>
              </w:tabs>
              <w:spacing w:before="40" w:after="40"/>
              <w:jc w:val="both"/>
              <w:rPr>
                <w:rFonts w:ascii="Arial" w:hAnsi="Arial" w:cs="Arial"/>
                <w:color w:val="0070C0"/>
              </w:rPr>
            </w:pPr>
            <w:r>
              <w:rPr>
                <w:rFonts w:ascii="Arial" w:hAnsi="Arial" w:cs="Arial"/>
                <w:b/>
                <w:color w:val="000000" w:themeColor="text1"/>
              </w:rPr>
              <w:t>Comment / Explanation</w:t>
            </w:r>
          </w:p>
        </w:tc>
      </w:tr>
      <w:tr w:rsidR="00645719" w:rsidRPr="00D125BC" w14:paraId="481C3637" w14:textId="77777777" w:rsidTr="001563DB">
        <w:trPr>
          <w:cantSplit/>
        </w:trPr>
        <w:tc>
          <w:tcPr>
            <w:tcW w:w="6805" w:type="dxa"/>
            <w:gridSpan w:val="5"/>
            <w:vAlign w:val="center"/>
          </w:tcPr>
          <w:p w14:paraId="6D99112E" w14:textId="455F35E1"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2.1. </w:t>
            </w:r>
            <w:r w:rsidR="00645719" w:rsidRPr="00A52922">
              <w:rPr>
                <w:rFonts w:ascii="Arial" w:hAnsi="Arial" w:cs="Arial"/>
                <w:lang w:val="en-US"/>
              </w:rPr>
              <w:t xml:space="preserve">Construction, </w:t>
            </w:r>
            <w:proofErr w:type="spellStart"/>
            <w:r w:rsidR="00645719" w:rsidRPr="00A52922">
              <w:rPr>
                <w:rFonts w:ascii="Arial" w:hAnsi="Arial" w:cs="Arial"/>
                <w:lang w:val="en-US"/>
              </w:rPr>
              <w:t>demoltion</w:t>
            </w:r>
            <w:proofErr w:type="spellEnd"/>
            <w:r w:rsidR="00645719" w:rsidRPr="00A52922">
              <w:rPr>
                <w:rFonts w:ascii="Arial" w:hAnsi="Arial" w:cs="Arial"/>
                <w:lang w:val="en-US"/>
              </w:rPr>
              <w:t>, renovation and assembly works carried out without plant or installation activity suspension</w:t>
            </w:r>
          </w:p>
        </w:tc>
        <w:tc>
          <w:tcPr>
            <w:tcW w:w="2388" w:type="dxa"/>
            <w:vAlign w:val="center"/>
          </w:tcPr>
          <w:p w14:paraId="24350255" w14:textId="7E216085" w:rsidR="00645719" w:rsidRPr="00953D9D" w:rsidRDefault="00645719" w:rsidP="00645719">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20A72AA8" w14:textId="77777777" w:rsidR="00645719" w:rsidRPr="00D125BC" w:rsidRDefault="00645719" w:rsidP="00645719">
            <w:pPr>
              <w:tabs>
                <w:tab w:val="left" w:pos="7371"/>
              </w:tabs>
              <w:spacing w:before="40" w:after="40"/>
              <w:jc w:val="both"/>
              <w:rPr>
                <w:rFonts w:ascii="Arial" w:hAnsi="Arial" w:cs="Arial"/>
                <w:color w:val="0070C0"/>
              </w:rPr>
            </w:pPr>
          </w:p>
        </w:tc>
      </w:tr>
      <w:tr w:rsidR="00645719" w:rsidRPr="00E439A2" w14:paraId="5F9B4CDC" w14:textId="77777777" w:rsidTr="001563DB">
        <w:trPr>
          <w:cantSplit/>
        </w:trPr>
        <w:tc>
          <w:tcPr>
            <w:tcW w:w="6805" w:type="dxa"/>
            <w:gridSpan w:val="5"/>
            <w:vAlign w:val="center"/>
          </w:tcPr>
          <w:p w14:paraId="673506F9" w14:textId="0D830EC4"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2.2. </w:t>
            </w:r>
            <w:r w:rsidR="00645719" w:rsidRPr="00A52922">
              <w:rPr>
                <w:rFonts w:ascii="Arial" w:hAnsi="Arial" w:cs="Arial"/>
                <w:lang w:val="en-US"/>
              </w:rPr>
              <w:t xml:space="preserve">Works in tanks, ducts, interiors of technical </w:t>
            </w:r>
            <w:proofErr w:type="spellStart"/>
            <w:r w:rsidR="00645719" w:rsidRPr="00A52922">
              <w:rPr>
                <w:rFonts w:ascii="Arial" w:hAnsi="Arial" w:cs="Arial"/>
                <w:lang w:val="en-US"/>
              </w:rPr>
              <w:t>equpment</w:t>
            </w:r>
            <w:proofErr w:type="spellEnd"/>
            <w:r w:rsidR="00645719" w:rsidRPr="00A52922">
              <w:rPr>
                <w:rFonts w:ascii="Arial" w:hAnsi="Arial" w:cs="Arial"/>
                <w:lang w:val="en-US"/>
              </w:rPr>
              <w:t xml:space="preserve"> and inside others confined spaces.</w:t>
            </w:r>
          </w:p>
        </w:tc>
        <w:tc>
          <w:tcPr>
            <w:tcW w:w="2388" w:type="dxa"/>
            <w:vAlign w:val="center"/>
          </w:tcPr>
          <w:p w14:paraId="78596734" w14:textId="242F4545" w:rsidR="00645719" w:rsidRPr="00D125BC" w:rsidRDefault="00645719" w:rsidP="00645719">
            <w:pPr>
              <w:tabs>
                <w:tab w:val="left" w:pos="7371"/>
              </w:tabs>
              <w:spacing w:before="40" w:after="40"/>
              <w:rPr>
                <w:rFonts w:ascii="Arial" w:hAnsi="Arial" w:cs="Arial"/>
                <w:b/>
                <w:color w:val="0070C0"/>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18D9338C" w14:textId="6BE1915F" w:rsidR="00645719" w:rsidRPr="00A52922" w:rsidRDefault="00645719" w:rsidP="00645719">
            <w:pPr>
              <w:tabs>
                <w:tab w:val="left" w:pos="7371"/>
              </w:tabs>
              <w:spacing w:before="40" w:after="40"/>
              <w:rPr>
                <w:rFonts w:ascii="Arial" w:hAnsi="Arial" w:cs="Arial"/>
                <w:color w:val="000000" w:themeColor="text1"/>
                <w:szCs w:val="19"/>
                <w:lang w:val="en-US"/>
              </w:rPr>
            </w:pPr>
            <w:r w:rsidRPr="001563DB">
              <w:rPr>
                <w:rFonts w:ascii="Arial" w:hAnsi="Arial" w:cs="Arial"/>
                <w:color w:val="000000" w:themeColor="text1"/>
                <w:szCs w:val="19"/>
              </w:rPr>
              <w:t xml:space="preserve">A confined space is a place which is substantially enclosed (though not always entirely), and where serious injury can occur from hazardous substances or conditions within the space or nearby (e.g. lack of oxygen) </w:t>
            </w:r>
            <w:proofErr w:type="spellStart"/>
            <w:r w:rsidRPr="001563DB">
              <w:rPr>
                <w:rFonts w:ascii="Arial" w:hAnsi="Arial" w:cs="Arial"/>
                <w:color w:val="000000" w:themeColor="text1"/>
                <w:szCs w:val="19"/>
              </w:rPr>
              <w:t>ie</w:t>
            </w:r>
            <w:proofErr w:type="spellEnd"/>
            <w:r w:rsidRPr="001563DB">
              <w:rPr>
                <w:rFonts w:ascii="Arial" w:hAnsi="Arial" w:cs="Arial"/>
                <w:color w:val="000000" w:themeColor="text1"/>
                <w:szCs w:val="19"/>
              </w:rPr>
              <w:t>. separators, wells, channels.</w:t>
            </w:r>
          </w:p>
        </w:tc>
      </w:tr>
      <w:tr w:rsidR="00645719" w:rsidRPr="005B256A" w14:paraId="27889DC6" w14:textId="77777777" w:rsidTr="001563DB">
        <w:trPr>
          <w:cantSplit/>
        </w:trPr>
        <w:tc>
          <w:tcPr>
            <w:tcW w:w="6805" w:type="dxa"/>
            <w:gridSpan w:val="5"/>
            <w:vAlign w:val="center"/>
          </w:tcPr>
          <w:p w14:paraId="63E08D4E" w14:textId="5494902A"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2.3. </w:t>
            </w:r>
            <w:r w:rsidR="00645719" w:rsidRPr="00A52922">
              <w:rPr>
                <w:rFonts w:ascii="Arial" w:hAnsi="Arial" w:cs="Arial"/>
                <w:lang w:val="en-US"/>
              </w:rPr>
              <w:t xml:space="preserve">Works with using of hazardous and </w:t>
            </w:r>
            <w:proofErr w:type="spellStart"/>
            <w:r w:rsidR="00645719" w:rsidRPr="00A52922">
              <w:rPr>
                <w:rFonts w:ascii="Arial" w:hAnsi="Arial" w:cs="Arial"/>
                <w:lang w:val="en-US"/>
              </w:rPr>
              <w:t>exploxives</w:t>
            </w:r>
            <w:proofErr w:type="spellEnd"/>
            <w:r w:rsidR="00645719" w:rsidRPr="00A52922">
              <w:rPr>
                <w:rFonts w:ascii="Arial" w:hAnsi="Arial" w:cs="Arial"/>
                <w:lang w:val="en-US"/>
              </w:rPr>
              <w:t xml:space="preserve"> materials</w:t>
            </w:r>
          </w:p>
        </w:tc>
        <w:tc>
          <w:tcPr>
            <w:tcW w:w="2388" w:type="dxa"/>
            <w:vAlign w:val="center"/>
          </w:tcPr>
          <w:p w14:paraId="3899CD11" w14:textId="2D545842"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7F5CD5F2" w14:textId="77777777" w:rsidR="00645719" w:rsidRPr="001563DB" w:rsidRDefault="00645719" w:rsidP="00645719">
            <w:pPr>
              <w:tabs>
                <w:tab w:val="left" w:pos="7371"/>
              </w:tabs>
              <w:spacing w:before="40" w:after="40"/>
              <w:jc w:val="both"/>
              <w:rPr>
                <w:rFonts w:ascii="Arial" w:hAnsi="Arial" w:cs="Arial"/>
                <w:color w:val="000000" w:themeColor="text1"/>
                <w:lang w:val="pl-PL"/>
              </w:rPr>
            </w:pPr>
          </w:p>
        </w:tc>
      </w:tr>
      <w:tr w:rsidR="00645719" w:rsidRPr="00E439A2" w14:paraId="695E3BF1" w14:textId="77777777" w:rsidTr="001563DB">
        <w:trPr>
          <w:cantSplit/>
        </w:trPr>
        <w:tc>
          <w:tcPr>
            <w:tcW w:w="6805" w:type="dxa"/>
            <w:gridSpan w:val="5"/>
            <w:vAlign w:val="center"/>
          </w:tcPr>
          <w:p w14:paraId="3F198E52" w14:textId="6D13717E" w:rsidR="00645719" w:rsidRPr="005B256A" w:rsidRDefault="001563DB" w:rsidP="00645719">
            <w:pPr>
              <w:tabs>
                <w:tab w:val="left" w:pos="7371"/>
              </w:tabs>
              <w:spacing w:before="120" w:after="120"/>
              <w:rPr>
                <w:rFonts w:ascii="Arial" w:hAnsi="Arial" w:cs="Arial"/>
                <w:lang w:val="pl-PL"/>
              </w:rPr>
            </w:pPr>
            <w:r>
              <w:rPr>
                <w:rFonts w:ascii="Arial" w:hAnsi="Arial" w:cs="Arial"/>
                <w:lang w:val="pl-PL"/>
              </w:rPr>
              <w:t xml:space="preserve">2.4. </w:t>
            </w:r>
            <w:r w:rsidR="00645719">
              <w:rPr>
                <w:rFonts w:ascii="Arial" w:hAnsi="Arial" w:cs="Arial"/>
                <w:lang w:val="pl-PL"/>
              </w:rPr>
              <w:t xml:space="preserve">Works </w:t>
            </w:r>
            <w:proofErr w:type="spellStart"/>
            <w:r w:rsidR="00645719">
              <w:rPr>
                <w:rFonts w:ascii="Arial" w:hAnsi="Arial" w:cs="Arial"/>
                <w:lang w:val="pl-PL"/>
              </w:rPr>
              <w:t>at</w:t>
            </w:r>
            <w:proofErr w:type="spellEnd"/>
            <w:r w:rsidR="00645719">
              <w:rPr>
                <w:rFonts w:ascii="Arial" w:hAnsi="Arial" w:cs="Arial"/>
                <w:lang w:val="pl-PL"/>
              </w:rPr>
              <w:t xml:space="preserve"> </w:t>
            </w:r>
            <w:proofErr w:type="spellStart"/>
            <w:r w:rsidR="00645719">
              <w:rPr>
                <w:rFonts w:ascii="Arial" w:hAnsi="Arial" w:cs="Arial"/>
                <w:lang w:val="pl-PL"/>
              </w:rPr>
              <w:t>height</w:t>
            </w:r>
            <w:proofErr w:type="spellEnd"/>
          </w:p>
        </w:tc>
        <w:tc>
          <w:tcPr>
            <w:tcW w:w="2388" w:type="dxa"/>
            <w:vAlign w:val="center"/>
          </w:tcPr>
          <w:p w14:paraId="5275AE03" w14:textId="532FECD1"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2DD99D8F" w14:textId="0E732D38" w:rsidR="00645719" w:rsidRPr="00A52922" w:rsidRDefault="00645719" w:rsidP="00645719">
            <w:pPr>
              <w:tabs>
                <w:tab w:val="left" w:pos="7371"/>
              </w:tabs>
              <w:spacing w:before="40" w:after="40"/>
              <w:jc w:val="both"/>
              <w:rPr>
                <w:rFonts w:ascii="Arial" w:hAnsi="Arial" w:cs="Arial"/>
                <w:color w:val="000000" w:themeColor="text1"/>
                <w:lang w:val="en-US"/>
              </w:rPr>
            </w:pPr>
            <w:r w:rsidRPr="001563DB">
              <w:rPr>
                <w:rFonts w:ascii="Arial" w:hAnsi="Arial" w:cs="Arial"/>
                <w:color w:val="000000" w:themeColor="text1"/>
                <w:lang w:val="en"/>
              </w:rPr>
              <w:t>The use of design solutions that minimize the risk of falling from heights is applicable.</w:t>
            </w:r>
          </w:p>
          <w:p w14:paraId="5913792C" w14:textId="020136CA" w:rsidR="00645719" w:rsidRPr="001563DB" w:rsidRDefault="00645719" w:rsidP="00645719">
            <w:pPr>
              <w:tabs>
                <w:tab w:val="left" w:pos="7371"/>
              </w:tabs>
              <w:spacing w:before="40" w:after="40"/>
              <w:jc w:val="both"/>
              <w:rPr>
                <w:rFonts w:ascii="Arial" w:hAnsi="Arial" w:cs="Arial"/>
                <w:color w:val="000000" w:themeColor="text1"/>
              </w:rPr>
            </w:pPr>
            <w:r w:rsidRPr="001563DB">
              <w:rPr>
                <w:rFonts w:ascii="Arial" w:hAnsi="Arial" w:cs="Arial"/>
                <w:color w:val="000000" w:themeColor="text1"/>
              </w:rPr>
              <w:t>According with ECHO’s ECH requirements, contractor have to be provide system edge protection (ready-made complete elements) when performing W@H in most possible places, edge protection (</w:t>
            </w:r>
            <w:proofErr w:type="spellStart"/>
            <w:r w:rsidRPr="001563DB">
              <w:rPr>
                <w:rFonts w:ascii="Arial" w:hAnsi="Arial" w:cs="Arial"/>
                <w:color w:val="000000" w:themeColor="text1"/>
              </w:rPr>
              <w:t>ie</w:t>
            </w:r>
            <w:proofErr w:type="spellEnd"/>
            <w:r w:rsidRPr="001563DB">
              <w:rPr>
                <w:rFonts w:ascii="Arial" w:hAnsi="Arial" w:cs="Arial"/>
                <w:color w:val="000000" w:themeColor="text1"/>
              </w:rPr>
              <w:t>. lost sleeves, fixing to shuttering beams, etc.).</w:t>
            </w:r>
          </w:p>
          <w:p w14:paraId="069DECCC" w14:textId="6502AFD0" w:rsidR="00A57BBE" w:rsidRDefault="00A57BBE" w:rsidP="00645719">
            <w:pPr>
              <w:tabs>
                <w:tab w:val="left" w:pos="7371"/>
              </w:tabs>
              <w:spacing w:before="40" w:after="40"/>
              <w:jc w:val="both"/>
              <w:rPr>
                <w:rFonts w:ascii="Arial" w:hAnsi="Arial" w:cs="Arial"/>
                <w:color w:val="000000" w:themeColor="text1"/>
                <w:lang w:val="en"/>
              </w:rPr>
            </w:pPr>
            <w:r w:rsidRPr="00A57BBE">
              <w:rPr>
                <w:rFonts w:ascii="Arial" w:hAnsi="Arial" w:cs="Arial"/>
                <w:color w:val="000000" w:themeColor="text1"/>
                <w:lang w:val="en"/>
              </w:rPr>
              <w:t xml:space="preserve">For balcony slabs, a solution should be designed that allows the installation of temporary system edge </w:t>
            </w:r>
            <w:r>
              <w:rPr>
                <w:rFonts w:ascii="Arial" w:hAnsi="Arial" w:cs="Arial"/>
                <w:color w:val="000000" w:themeColor="text1"/>
                <w:lang w:val="en"/>
              </w:rPr>
              <w:t>guardrails</w:t>
            </w:r>
            <w:r w:rsidRPr="00A57BBE">
              <w:rPr>
                <w:rFonts w:ascii="Arial" w:hAnsi="Arial" w:cs="Arial"/>
                <w:color w:val="000000" w:themeColor="text1"/>
                <w:lang w:val="en"/>
              </w:rPr>
              <w:t xml:space="preserve"> (e.g. lost sleeve allowing the installation of a system post).</w:t>
            </w:r>
          </w:p>
          <w:p w14:paraId="039F8D59" w14:textId="723216B4" w:rsidR="00645719" w:rsidRPr="001563DB" w:rsidRDefault="00645719" w:rsidP="00645719">
            <w:pPr>
              <w:tabs>
                <w:tab w:val="left" w:pos="7371"/>
              </w:tabs>
              <w:spacing w:before="40" w:after="40"/>
              <w:jc w:val="both"/>
              <w:rPr>
                <w:rFonts w:ascii="Arial" w:hAnsi="Arial" w:cs="Arial"/>
                <w:color w:val="000000" w:themeColor="text1"/>
              </w:rPr>
            </w:pPr>
            <w:r w:rsidRPr="001563DB">
              <w:rPr>
                <w:rFonts w:ascii="Arial" w:hAnsi="Arial" w:cs="Arial"/>
                <w:color w:val="000000" w:themeColor="text1"/>
                <w:lang w:val="en"/>
              </w:rPr>
              <w:br/>
              <w:t>The safety nets, for example of a perimeter building in city centers, should be considered.</w:t>
            </w:r>
          </w:p>
          <w:p w14:paraId="77FE1450" w14:textId="27899316" w:rsidR="00645719" w:rsidRPr="001563DB" w:rsidRDefault="00645719" w:rsidP="00645719">
            <w:pPr>
              <w:tabs>
                <w:tab w:val="left" w:pos="7371"/>
              </w:tabs>
              <w:spacing w:before="40" w:after="40"/>
              <w:jc w:val="both"/>
              <w:rPr>
                <w:rFonts w:ascii="Arial" w:hAnsi="Arial" w:cs="Arial"/>
                <w:color w:val="000000" w:themeColor="text1"/>
                <w:lang w:val="en"/>
              </w:rPr>
            </w:pPr>
            <w:r w:rsidRPr="001563DB">
              <w:rPr>
                <w:rFonts w:ascii="Arial" w:hAnsi="Arial" w:cs="Arial"/>
                <w:color w:val="000000" w:themeColor="text1"/>
                <w:lang w:val="en"/>
              </w:rPr>
              <w:t>Facades, windows, atriums, skylights and lighting fixtures - cleaning and maintaining can be implemented with using "climbing equipment" services carried out with usage of  permanent vertical fall protection systems and anchor points which are part of the permanent structure of the building. Where possible, it is preferable to use lifts, mobile platforms and cages.</w:t>
            </w:r>
          </w:p>
        </w:tc>
      </w:tr>
      <w:tr w:rsidR="00645719" w:rsidRPr="00E439A2" w14:paraId="2D67C29A" w14:textId="77777777" w:rsidTr="001563DB">
        <w:trPr>
          <w:cantSplit/>
        </w:trPr>
        <w:tc>
          <w:tcPr>
            <w:tcW w:w="6805" w:type="dxa"/>
            <w:gridSpan w:val="5"/>
            <w:vAlign w:val="center"/>
          </w:tcPr>
          <w:p w14:paraId="13EA86AE" w14:textId="411F570A" w:rsidR="00645719" w:rsidRPr="00C75D42" w:rsidRDefault="001563DB" w:rsidP="00645719">
            <w:pPr>
              <w:rPr>
                <w:rFonts w:ascii="Arial" w:hAnsi="Arial" w:cs="Arial"/>
                <w:lang w:val="pl-PL"/>
              </w:rPr>
            </w:pPr>
            <w:r>
              <w:rPr>
                <w:rFonts w:ascii="Arial" w:hAnsi="Arial" w:cs="Arial"/>
                <w:lang w:val="pl-PL"/>
              </w:rPr>
              <w:t xml:space="preserve">2.5. </w:t>
            </w:r>
            <w:proofErr w:type="spellStart"/>
            <w:r w:rsidR="00645719">
              <w:rPr>
                <w:rFonts w:ascii="Arial" w:hAnsi="Arial" w:cs="Arial"/>
                <w:lang w:val="pl-PL"/>
              </w:rPr>
              <w:t>Earthworks</w:t>
            </w:r>
            <w:proofErr w:type="spellEnd"/>
            <w:r w:rsidR="00645719">
              <w:rPr>
                <w:rFonts w:ascii="Arial" w:hAnsi="Arial" w:cs="Arial"/>
                <w:lang w:val="pl-PL"/>
              </w:rPr>
              <w:t xml:space="preserve"> and </w:t>
            </w:r>
            <w:proofErr w:type="spellStart"/>
            <w:r w:rsidR="00645719">
              <w:rPr>
                <w:rFonts w:ascii="Arial" w:hAnsi="Arial" w:cs="Arial"/>
                <w:lang w:val="pl-PL"/>
              </w:rPr>
              <w:t>foundations</w:t>
            </w:r>
            <w:proofErr w:type="spellEnd"/>
            <w:r w:rsidR="00645719">
              <w:rPr>
                <w:rFonts w:ascii="Arial" w:hAnsi="Arial" w:cs="Arial"/>
                <w:lang w:val="pl-PL"/>
              </w:rPr>
              <w:t xml:space="preserve"> </w:t>
            </w:r>
            <w:proofErr w:type="spellStart"/>
            <w:r w:rsidR="00645719">
              <w:rPr>
                <w:rFonts w:ascii="Arial" w:hAnsi="Arial" w:cs="Arial"/>
                <w:lang w:val="pl-PL"/>
              </w:rPr>
              <w:t>works</w:t>
            </w:r>
            <w:proofErr w:type="spellEnd"/>
          </w:p>
        </w:tc>
        <w:tc>
          <w:tcPr>
            <w:tcW w:w="2388" w:type="dxa"/>
            <w:vAlign w:val="center"/>
          </w:tcPr>
          <w:p w14:paraId="1739A108" w14:textId="50BBA19F"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3D751767" w14:textId="281330FB" w:rsidR="00645719" w:rsidRPr="00A52922" w:rsidRDefault="00645719" w:rsidP="00645719">
            <w:pPr>
              <w:tabs>
                <w:tab w:val="left" w:pos="7371"/>
              </w:tabs>
              <w:spacing w:before="40" w:after="40"/>
              <w:jc w:val="both"/>
              <w:rPr>
                <w:rFonts w:ascii="Arial" w:hAnsi="Arial" w:cs="Arial"/>
                <w:color w:val="000000" w:themeColor="text1"/>
                <w:lang w:val="en-US"/>
              </w:rPr>
            </w:pPr>
            <w:r w:rsidRPr="00A52922">
              <w:rPr>
                <w:rFonts w:ascii="Arial" w:hAnsi="Arial" w:cs="Arial"/>
                <w:color w:val="000000" w:themeColor="text1"/>
                <w:lang w:val="en-US"/>
              </w:rPr>
              <w:t>Consider that soil stability is safe for planned works with and in excavations with providing of excavation wall support means.</w:t>
            </w:r>
          </w:p>
          <w:p w14:paraId="666E3803" w14:textId="27AF96A5" w:rsidR="00645719" w:rsidRPr="00A52922" w:rsidRDefault="00645719" w:rsidP="00645719">
            <w:pPr>
              <w:tabs>
                <w:tab w:val="left" w:pos="7371"/>
              </w:tabs>
              <w:spacing w:before="40" w:after="40"/>
              <w:jc w:val="both"/>
              <w:rPr>
                <w:rFonts w:ascii="Arial" w:hAnsi="Arial" w:cs="Arial"/>
                <w:color w:val="000000" w:themeColor="text1"/>
                <w:lang w:val="en-US"/>
              </w:rPr>
            </w:pPr>
            <w:r w:rsidRPr="001563DB">
              <w:rPr>
                <w:rFonts w:ascii="Arial" w:hAnsi="Arial"/>
                <w:color w:val="000000" w:themeColor="text1"/>
              </w:rPr>
              <w:t xml:space="preserve">Consideration of ensuring adequately long sheet piles, </w:t>
            </w:r>
            <w:proofErr w:type="spellStart"/>
            <w:r w:rsidRPr="001563DB">
              <w:rPr>
                <w:rFonts w:ascii="Arial" w:hAnsi="Arial"/>
                <w:color w:val="000000" w:themeColor="text1"/>
              </w:rPr>
              <w:t>berliner</w:t>
            </w:r>
            <w:proofErr w:type="spellEnd"/>
            <w:r w:rsidRPr="001563DB">
              <w:rPr>
                <w:rFonts w:ascii="Arial" w:hAnsi="Arial"/>
                <w:color w:val="000000" w:themeColor="text1"/>
              </w:rPr>
              <w:t xml:space="preserve"> walls, etc. – enabling simultaneous edge protection </w:t>
            </w:r>
            <w:proofErr w:type="spellStart"/>
            <w:r w:rsidRPr="001563DB">
              <w:rPr>
                <w:rFonts w:ascii="Arial" w:hAnsi="Arial"/>
                <w:color w:val="000000" w:themeColor="text1"/>
              </w:rPr>
              <w:t>ie</w:t>
            </w:r>
            <w:proofErr w:type="spellEnd"/>
            <w:r w:rsidRPr="001563DB">
              <w:rPr>
                <w:rFonts w:ascii="Arial" w:hAnsi="Arial"/>
                <w:color w:val="000000" w:themeColor="text1"/>
              </w:rPr>
              <w:t>. extending with 110cm above the surface.</w:t>
            </w:r>
          </w:p>
        </w:tc>
      </w:tr>
      <w:tr w:rsidR="00645719" w:rsidRPr="005B256A" w14:paraId="0ADAE898" w14:textId="77777777" w:rsidTr="001563DB">
        <w:trPr>
          <w:cantSplit/>
        </w:trPr>
        <w:tc>
          <w:tcPr>
            <w:tcW w:w="6805" w:type="dxa"/>
            <w:gridSpan w:val="5"/>
            <w:vAlign w:val="center"/>
          </w:tcPr>
          <w:p w14:paraId="00A15CED" w14:textId="4C685450" w:rsidR="00645719" w:rsidRPr="005B256A" w:rsidRDefault="001563DB" w:rsidP="00645719">
            <w:pPr>
              <w:tabs>
                <w:tab w:val="left" w:pos="7371"/>
              </w:tabs>
              <w:spacing w:before="120" w:after="120"/>
              <w:rPr>
                <w:rFonts w:ascii="Arial" w:hAnsi="Arial" w:cs="Arial"/>
                <w:lang w:val="pl-PL"/>
              </w:rPr>
            </w:pPr>
            <w:r>
              <w:rPr>
                <w:rFonts w:ascii="Arial" w:hAnsi="Arial" w:cs="Arial"/>
                <w:lang w:val="pl-PL"/>
              </w:rPr>
              <w:t xml:space="preserve">2.6. </w:t>
            </w:r>
            <w:proofErr w:type="spellStart"/>
            <w:r w:rsidR="00645719">
              <w:rPr>
                <w:rFonts w:ascii="Arial" w:hAnsi="Arial" w:cs="Arial"/>
                <w:lang w:val="pl-PL"/>
              </w:rPr>
              <w:t>Concrete</w:t>
            </w:r>
            <w:proofErr w:type="spellEnd"/>
            <w:r w:rsidR="00645719">
              <w:rPr>
                <w:rFonts w:ascii="Arial" w:hAnsi="Arial" w:cs="Arial"/>
                <w:lang w:val="pl-PL"/>
              </w:rPr>
              <w:t xml:space="preserve"> </w:t>
            </w:r>
            <w:proofErr w:type="spellStart"/>
            <w:r w:rsidR="00645719">
              <w:rPr>
                <w:rFonts w:ascii="Arial" w:hAnsi="Arial" w:cs="Arial"/>
                <w:lang w:val="pl-PL"/>
              </w:rPr>
              <w:t>compressing</w:t>
            </w:r>
            <w:proofErr w:type="spellEnd"/>
          </w:p>
        </w:tc>
        <w:tc>
          <w:tcPr>
            <w:tcW w:w="2388" w:type="dxa"/>
            <w:vAlign w:val="center"/>
          </w:tcPr>
          <w:p w14:paraId="49768E72" w14:textId="72615B75"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6443748B" w14:textId="77777777" w:rsidR="00645719" w:rsidRPr="001563DB" w:rsidRDefault="00645719" w:rsidP="00645719">
            <w:pPr>
              <w:tabs>
                <w:tab w:val="left" w:pos="7371"/>
              </w:tabs>
              <w:spacing w:before="40" w:after="40"/>
              <w:jc w:val="both"/>
              <w:rPr>
                <w:rFonts w:ascii="Arial" w:hAnsi="Arial" w:cs="Arial"/>
                <w:color w:val="000000" w:themeColor="text1"/>
                <w:lang w:val="pl-PL"/>
              </w:rPr>
            </w:pPr>
          </w:p>
        </w:tc>
      </w:tr>
      <w:tr w:rsidR="00645719" w:rsidRPr="005B256A" w14:paraId="3DF47D93" w14:textId="77777777" w:rsidTr="001563DB">
        <w:trPr>
          <w:cantSplit/>
        </w:trPr>
        <w:tc>
          <w:tcPr>
            <w:tcW w:w="6805" w:type="dxa"/>
            <w:gridSpan w:val="5"/>
            <w:vAlign w:val="center"/>
          </w:tcPr>
          <w:p w14:paraId="0B19B882" w14:textId="70E4158F"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2.7. </w:t>
            </w:r>
            <w:r w:rsidR="00645719" w:rsidRPr="00A52922">
              <w:rPr>
                <w:rFonts w:ascii="Arial" w:hAnsi="Arial" w:cs="Arial"/>
                <w:lang w:val="en-US"/>
              </w:rPr>
              <w:t>Works at cutting down trees</w:t>
            </w:r>
          </w:p>
        </w:tc>
        <w:tc>
          <w:tcPr>
            <w:tcW w:w="2388" w:type="dxa"/>
            <w:vAlign w:val="center"/>
          </w:tcPr>
          <w:p w14:paraId="74C809EC" w14:textId="106DD3BF"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39319381" w14:textId="77777777" w:rsidR="00645719" w:rsidRPr="001563DB" w:rsidRDefault="00645719" w:rsidP="00645719">
            <w:pPr>
              <w:tabs>
                <w:tab w:val="left" w:pos="7371"/>
              </w:tabs>
              <w:spacing w:before="40" w:after="40"/>
              <w:jc w:val="both"/>
              <w:rPr>
                <w:rFonts w:ascii="Arial" w:hAnsi="Arial" w:cs="Arial"/>
                <w:color w:val="000000" w:themeColor="text1"/>
                <w:lang w:val="pl-PL"/>
              </w:rPr>
            </w:pPr>
          </w:p>
        </w:tc>
      </w:tr>
      <w:tr w:rsidR="00645719" w:rsidRPr="00E439A2" w14:paraId="376F0DD6" w14:textId="77777777" w:rsidTr="001563DB">
        <w:trPr>
          <w:cantSplit/>
        </w:trPr>
        <w:tc>
          <w:tcPr>
            <w:tcW w:w="6805" w:type="dxa"/>
            <w:gridSpan w:val="5"/>
            <w:vAlign w:val="center"/>
          </w:tcPr>
          <w:p w14:paraId="678255B4" w14:textId="4791DAC0"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lastRenderedPageBreak/>
              <w:t xml:space="preserve">2.8. </w:t>
            </w:r>
            <w:r w:rsidR="00645719" w:rsidRPr="00A52922">
              <w:rPr>
                <w:rFonts w:ascii="Arial" w:hAnsi="Arial" w:cs="Arial"/>
                <w:lang w:val="en-US"/>
              </w:rPr>
              <w:t>Works in closes vicinity of energized systems</w:t>
            </w:r>
          </w:p>
        </w:tc>
        <w:tc>
          <w:tcPr>
            <w:tcW w:w="2388" w:type="dxa"/>
            <w:vAlign w:val="center"/>
          </w:tcPr>
          <w:p w14:paraId="0E1ECA69" w14:textId="046F78AD"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28C8C713" w14:textId="034AC875" w:rsidR="00645719" w:rsidRPr="00A52922" w:rsidRDefault="00645719" w:rsidP="00645719">
            <w:pPr>
              <w:tabs>
                <w:tab w:val="left" w:pos="7371"/>
              </w:tabs>
              <w:spacing w:before="40" w:after="40"/>
              <w:jc w:val="both"/>
              <w:rPr>
                <w:rFonts w:ascii="Arial" w:hAnsi="Arial" w:cs="Arial"/>
                <w:color w:val="000000" w:themeColor="text1"/>
                <w:lang w:val="en-US"/>
              </w:rPr>
            </w:pPr>
          </w:p>
          <w:p w14:paraId="4E47E6D3" w14:textId="7CBA3311" w:rsidR="00645719" w:rsidRPr="00A52922" w:rsidRDefault="00645719" w:rsidP="00645719">
            <w:pPr>
              <w:tabs>
                <w:tab w:val="left" w:pos="7371"/>
              </w:tabs>
              <w:spacing w:before="40" w:after="40"/>
              <w:jc w:val="both"/>
              <w:rPr>
                <w:rFonts w:ascii="Arial" w:hAnsi="Arial" w:cs="Arial"/>
                <w:color w:val="000000" w:themeColor="text1"/>
                <w:lang w:val="en-US"/>
              </w:rPr>
            </w:pPr>
            <w:proofErr w:type="spellStart"/>
            <w:r w:rsidRPr="00A52922">
              <w:rPr>
                <w:rFonts w:ascii="Arial" w:hAnsi="Arial" w:cs="Arial"/>
                <w:color w:val="000000" w:themeColor="text1"/>
                <w:lang w:val="en-US"/>
              </w:rPr>
              <w:t>Eg.</w:t>
            </w:r>
            <w:proofErr w:type="spellEnd"/>
            <w:r w:rsidRPr="00A52922">
              <w:rPr>
                <w:rFonts w:ascii="Arial" w:hAnsi="Arial" w:cs="Arial"/>
                <w:color w:val="000000" w:themeColor="text1"/>
                <w:lang w:val="en-US"/>
              </w:rPr>
              <w:t xml:space="preserve"> Works in </w:t>
            </w:r>
            <w:proofErr w:type="spellStart"/>
            <w:r w:rsidRPr="00A52922">
              <w:rPr>
                <w:rFonts w:ascii="Arial" w:hAnsi="Arial" w:cs="Arial"/>
                <w:color w:val="000000" w:themeColor="text1"/>
                <w:lang w:val="en-US"/>
              </w:rPr>
              <w:t>trafo</w:t>
            </w:r>
            <w:proofErr w:type="spellEnd"/>
            <w:r w:rsidRPr="00A52922">
              <w:rPr>
                <w:rFonts w:ascii="Arial" w:hAnsi="Arial" w:cs="Arial"/>
                <w:color w:val="000000" w:themeColor="text1"/>
                <w:lang w:val="en-US"/>
              </w:rPr>
              <w:t xml:space="preserve"> stations.</w:t>
            </w:r>
          </w:p>
        </w:tc>
      </w:tr>
      <w:tr w:rsidR="00645719" w:rsidRPr="005B256A" w14:paraId="75E7BFB9" w14:textId="77777777" w:rsidTr="001563DB">
        <w:trPr>
          <w:cantSplit/>
        </w:trPr>
        <w:tc>
          <w:tcPr>
            <w:tcW w:w="6805" w:type="dxa"/>
            <w:gridSpan w:val="5"/>
            <w:vAlign w:val="center"/>
          </w:tcPr>
          <w:p w14:paraId="3A7294C6" w14:textId="0C61D595"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2.9. </w:t>
            </w:r>
            <w:r w:rsidR="00645719" w:rsidRPr="00A52922">
              <w:rPr>
                <w:rFonts w:ascii="Arial" w:hAnsi="Arial" w:cs="Arial"/>
                <w:lang w:val="en-US"/>
              </w:rPr>
              <w:t xml:space="preserve">Assembly of steel </w:t>
            </w:r>
            <w:proofErr w:type="spellStart"/>
            <w:r w:rsidR="00645719" w:rsidRPr="00A52922">
              <w:rPr>
                <w:rFonts w:ascii="Arial" w:hAnsi="Arial" w:cs="Arial"/>
                <w:lang w:val="en-US"/>
              </w:rPr>
              <w:t>strucute</w:t>
            </w:r>
            <w:proofErr w:type="spellEnd"/>
            <w:r w:rsidR="00645719" w:rsidRPr="00A52922">
              <w:rPr>
                <w:rFonts w:ascii="Arial" w:hAnsi="Arial" w:cs="Arial"/>
                <w:lang w:val="en-US"/>
              </w:rPr>
              <w:t xml:space="preserve">, </w:t>
            </w:r>
            <w:proofErr w:type="spellStart"/>
            <w:r w:rsidR="00645719" w:rsidRPr="00A52922">
              <w:rPr>
                <w:rFonts w:ascii="Arial" w:hAnsi="Arial" w:cs="Arial"/>
                <w:lang w:val="en-US"/>
              </w:rPr>
              <w:t>prefabricasts</w:t>
            </w:r>
            <w:proofErr w:type="spellEnd"/>
            <w:r w:rsidR="00645719" w:rsidRPr="00A52922">
              <w:rPr>
                <w:rFonts w:ascii="Arial" w:hAnsi="Arial" w:cs="Arial"/>
                <w:lang w:val="en-US"/>
              </w:rPr>
              <w:t xml:space="preserve"> and with weight over 1T</w:t>
            </w:r>
          </w:p>
        </w:tc>
        <w:tc>
          <w:tcPr>
            <w:tcW w:w="2388" w:type="dxa"/>
            <w:vAlign w:val="center"/>
          </w:tcPr>
          <w:p w14:paraId="58C23516" w14:textId="60C38386"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2D7B7FEF" w14:textId="3AA42A0E" w:rsidR="00645719" w:rsidRPr="005B256A" w:rsidRDefault="00645719" w:rsidP="00645719">
            <w:pPr>
              <w:tabs>
                <w:tab w:val="left" w:pos="7371"/>
              </w:tabs>
              <w:spacing w:before="40" w:after="40"/>
              <w:jc w:val="both"/>
              <w:rPr>
                <w:rFonts w:ascii="Arial" w:hAnsi="Arial" w:cs="Arial"/>
                <w:b/>
                <w:color w:val="0070C0"/>
                <w:lang w:val="pl-PL"/>
              </w:rPr>
            </w:pPr>
          </w:p>
        </w:tc>
      </w:tr>
      <w:tr w:rsidR="00645719" w:rsidRPr="005B256A" w14:paraId="503220E8" w14:textId="77777777" w:rsidTr="001563DB">
        <w:trPr>
          <w:cantSplit/>
        </w:trPr>
        <w:tc>
          <w:tcPr>
            <w:tcW w:w="6805" w:type="dxa"/>
            <w:gridSpan w:val="5"/>
            <w:vAlign w:val="center"/>
          </w:tcPr>
          <w:p w14:paraId="0673EABD" w14:textId="6F7225D8"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2.10. </w:t>
            </w:r>
            <w:r w:rsidR="00645719" w:rsidRPr="00A52922">
              <w:rPr>
                <w:rFonts w:ascii="Arial" w:hAnsi="Arial" w:cs="Arial"/>
                <w:lang w:val="en-US"/>
              </w:rPr>
              <w:t>Elements assembling requiring tandem lifting operation (usage more than 1 crane simultaneously).</w:t>
            </w:r>
          </w:p>
        </w:tc>
        <w:tc>
          <w:tcPr>
            <w:tcW w:w="2388" w:type="dxa"/>
            <w:vAlign w:val="center"/>
          </w:tcPr>
          <w:p w14:paraId="28011626" w14:textId="6C2D5CBD" w:rsidR="00645719" w:rsidRPr="00953D9D" w:rsidRDefault="00645719" w:rsidP="00645719">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4CBB8034" w14:textId="77777777" w:rsidR="00645719" w:rsidRDefault="00645719" w:rsidP="00645719">
            <w:pPr>
              <w:tabs>
                <w:tab w:val="left" w:pos="7371"/>
              </w:tabs>
              <w:spacing w:before="40" w:after="40"/>
              <w:jc w:val="both"/>
              <w:rPr>
                <w:rFonts w:ascii="Arial" w:hAnsi="Arial" w:cs="Arial"/>
                <w:b/>
                <w:color w:val="0070C0"/>
                <w:lang w:val="pl-PL"/>
              </w:rPr>
            </w:pPr>
          </w:p>
        </w:tc>
      </w:tr>
      <w:tr w:rsidR="00645719" w:rsidRPr="005B256A" w14:paraId="4FB621DA" w14:textId="77777777" w:rsidTr="001563DB">
        <w:trPr>
          <w:cantSplit/>
        </w:trPr>
        <w:tc>
          <w:tcPr>
            <w:tcW w:w="6805" w:type="dxa"/>
            <w:gridSpan w:val="5"/>
            <w:vAlign w:val="center"/>
          </w:tcPr>
          <w:p w14:paraId="56B31C7C" w14:textId="23138478"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2.11. </w:t>
            </w:r>
            <w:r w:rsidR="00645719" w:rsidRPr="00A52922">
              <w:rPr>
                <w:rFonts w:ascii="Arial" w:hAnsi="Arial" w:cs="Arial"/>
                <w:lang w:val="en-US"/>
              </w:rPr>
              <w:t>Construction works close to High Voltage power lines and other communication cables</w:t>
            </w:r>
          </w:p>
        </w:tc>
        <w:tc>
          <w:tcPr>
            <w:tcW w:w="2388" w:type="dxa"/>
            <w:vAlign w:val="center"/>
          </w:tcPr>
          <w:p w14:paraId="305899B0" w14:textId="298A5131"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520CCA35" w14:textId="77777777" w:rsidR="00645719" w:rsidRPr="005B256A" w:rsidRDefault="00645719" w:rsidP="00645719">
            <w:pPr>
              <w:tabs>
                <w:tab w:val="left" w:pos="7371"/>
              </w:tabs>
              <w:spacing w:before="40" w:after="40"/>
              <w:jc w:val="both"/>
              <w:rPr>
                <w:rFonts w:ascii="Arial" w:hAnsi="Arial" w:cs="Arial"/>
                <w:b/>
                <w:color w:val="0070C0"/>
                <w:lang w:val="pl-PL"/>
              </w:rPr>
            </w:pPr>
          </w:p>
        </w:tc>
      </w:tr>
      <w:tr w:rsidR="00645719" w:rsidRPr="00E439A2" w14:paraId="0CF59618" w14:textId="77777777" w:rsidTr="001563DB">
        <w:trPr>
          <w:cantSplit/>
        </w:trPr>
        <w:tc>
          <w:tcPr>
            <w:tcW w:w="6805" w:type="dxa"/>
            <w:gridSpan w:val="5"/>
            <w:vAlign w:val="center"/>
          </w:tcPr>
          <w:p w14:paraId="193D96CB" w14:textId="50AEF6B9"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2.12. </w:t>
            </w:r>
            <w:r w:rsidR="00645719" w:rsidRPr="00A52922">
              <w:rPr>
                <w:rFonts w:ascii="Arial" w:hAnsi="Arial" w:cs="Arial"/>
                <w:lang w:val="en-US"/>
              </w:rPr>
              <w:t>Works threatened by ionizing radiation</w:t>
            </w:r>
          </w:p>
        </w:tc>
        <w:tc>
          <w:tcPr>
            <w:tcW w:w="2388" w:type="dxa"/>
            <w:vAlign w:val="center"/>
          </w:tcPr>
          <w:p w14:paraId="6ACEA11E" w14:textId="19983D3B"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1407DEA8" w14:textId="001657AE" w:rsidR="00645719" w:rsidRPr="00A52922" w:rsidRDefault="00645719" w:rsidP="00645719">
            <w:pPr>
              <w:tabs>
                <w:tab w:val="left" w:pos="7371"/>
              </w:tabs>
              <w:spacing w:before="40" w:after="40"/>
              <w:jc w:val="both"/>
              <w:rPr>
                <w:rFonts w:ascii="Arial" w:hAnsi="Arial" w:cs="Arial"/>
                <w:color w:val="0070C0"/>
                <w:lang w:val="en-US"/>
              </w:rPr>
            </w:pPr>
            <w:proofErr w:type="spellStart"/>
            <w:r w:rsidRPr="00A52922">
              <w:rPr>
                <w:rFonts w:ascii="Arial" w:hAnsi="Arial" w:cs="Arial"/>
                <w:color w:val="000000" w:themeColor="text1"/>
                <w:lang w:val="en-US"/>
              </w:rPr>
              <w:t>Eg.</w:t>
            </w:r>
            <w:proofErr w:type="spellEnd"/>
            <w:r w:rsidRPr="00A52922">
              <w:rPr>
                <w:rFonts w:ascii="Arial" w:hAnsi="Arial" w:cs="Arial"/>
                <w:color w:val="000000" w:themeColor="text1"/>
                <w:lang w:val="en-US"/>
              </w:rPr>
              <w:t xml:space="preserve"> non-destructive examination with RTG</w:t>
            </w:r>
            <w:r w:rsidR="001563DB" w:rsidRPr="00A52922">
              <w:rPr>
                <w:rFonts w:ascii="Arial" w:hAnsi="Arial" w:cs="Arial"/>
                <w:color w:val="000000" w:themeColor="text1"/>
                <w:lang w:val="en-US"/>
              </w:rPr>
              <w:t xml:space="preserve"> </w:t>
            </w:r>
            <w:r w:rsidRPr="00A52922">
              <w:rPr>
                <w:rFonts w:ascii="Arial" w:hAnsi="Arial" w:cs="Arial"/>
                <w:color w:val="000000" w:themeColor="text1"/>
                <w:lang w:val="en-US"/>
              </w:rPr>
              <w:t>radiation sources  (examination of welding joints at steel structure).</w:t>
            </w:r>
          </w:p>
        </w:tc>
      </w:tr>
      <w:tr w:rsidR="00645719" w:rsidRPr="005B256A" w14:paraId="21D46995" w14:textId="77777777" w:rsidTr="001563DB">
        <w:trPr>
          <w:cantSplit/>
        </w:trPr>
        <w:tc>
          <w:tcPr>
            <w:tcW w:w="6805" w:type="dxa"/>
            <w:gridSpan w:val="5"/>
            <w:vAlign w:val="center"/>
          </w:tcPr>
          <w:p w14:paraId="448BE000" w14:textId="0A79D82A"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2.13. </w:t>
            </w:r>
            <w:proofErr w:type="spellStart"/>
            <w:r w:rsidR="00645719" w:rsidRPr="00A52922">
              <w:rPr>
                <w:rFonts w:ascii="Arial" w:hAnsi="Arial" w:cs="Arial"/>
                <w:lang w:val="en-US"/>
              </w:rPr>
              <w:t>Constructrion</w:t>
            </w:r>
            <w:proofErr w:type="spellEnd"/>
            <w:r w:rsidR="00645719" w:rsidRPr="00A52922">
              <w:rPr>
                <w:rFonts w:ascii="Arial" w:hAnsi="Arial" w:cs="Arial"/>
                <w:lang w:val="en-US"/>
              </w:rPr>
              <w:t xml:space="preserve"> works posing risk of drowning</w:t>
            </w:r>
          </w:p>
        </w:tc>
        <w:tc>
          <w:tcPr>
            <w:tcW w:w="2388" w:type="dxa"/>
            <w:vAlign w:val="center"/>
          </w:tcPr>
          <w:p w14:paraId="451D2C34" w14:textId="2499E89F" w:rsidR="00645719" w:rsidRPr="005B256A"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0B359651" w14:textId="77777777" w:rsidR="00645719" w:rsidRPr="005B256A" w:rsidRDefault="00645719" w:rsidP="00645719">
            <w:pPr>
              <w:tabs>
                <w:tab w:val="left" w:pos="7371"/>
              </w:tabs>
              <w:spacing w:before="40" w:after="40"/>
              <w:jc w:val="both"/>
              <w:rPr>
                <w:rFonts w:ascii="Arial" w:hAnsi="Arial" w:cs="Arial"/>
                <w:b/>
                <w:color w:val="0070C0"/>
                <w:lang w:val="pl-PL"/>
              </w:rPr>
            </w:pPr>
          </w:p>
        </w:tc>
      </w:tr>
      <w:tr w:rsidR="00645719" w:rsidRPr="00E439A2" w14:paraId="64397DA3" w14:textId="77777777" w:rsidTr="001563DB">
        <w:trPr>
          <w:cantSplit/>
        </w:trPr>
        <w:tc>
          <w:tcPr>
            <w:tcW w:w="6805" w:type="dxa"/>
            <w:gridSpan w:val="5"/>
            <w:vAlign w:val="center"/>
          </w:tcPr>
          <w:p w14:paraId="6CE34FE5" w14:textId="1C3EFE1E" w:rsidR="00645719" w:rsidRPr="00BC05F3" w:rsidRDefault="001563DB" w:rsidP="00645719">
            <w:pPr>
              <w:tabs>
                <w:tab w:val="left" w:pos="7371"/>
              </w:tabs>
              <w:spacing w:before="120" w:after="120"/>
              <w:rPr>
                <w:rFonts w:ascii="Arial" w:hAnsi="Arial" w:cs="Arial"/>
                <w:color w:val="000000" w:themeColor="text1"/>
                <w:highlight w:val="yellow"/>
              </w:rPr>
            </w:pPr>
            <w:r>
              <w:rPr>
                <w:rFonts w:ascii="Arial" w:hAnsi="Arial" w:cs="Arial"/>
                <w:color w:val="000000" w:themeColor="text1"/>
              </w:rPr>
              <w:t xml:space="preserve">2.14. </w:t>
            </w:r>
            <w:r w:rsidR="00645719" w:rsidRPr="00645719">
              <w:rPr>
                <w:rFonts w:ascii="Arial" w:hAnsi="Arial" w:cs="Arial"/>
                <w:color w:val="000000" w:themeColor="text1"/>
              </w:rPr>
              <w:t>Reinforced-concrete works</w:t>
            </w:r>
          </w:p>
        </w:tc>
        <w:tc>
          <w:tcPr>
            <w:tcW w:w="2388" w:type="dxa"/>
            <w:vAlign w:val="center"/>
          </w:tcPr>
          <w:p w14:paraId="677CEB11" w14:textId="5AC5FA56" w:rsidR="00645719" w:rsidRPr="00D125BC" w:rsidRDefault="00645719" w:rsidP="00645719">
            <w:pPr>
              <w:tabs>
                <w:tab w:val="left" w:pos="7371"/>
              </w:tabs>
              <w:spacing w:before="40" w:after="40"/>
              <w:rPr>
                <w:rFonts w:ascii="Arial" w:hAnsi="Arial" w:cs="Arial"/>
                <w:b/>
                <w:color w:val="0070C0"/>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7A038694" w14:textId="77777777" w:rsidR="00645719" w:rsidRPr="00645719" w:rsidRDefault="00645719" w:rsidP="00645719">
            <w:pPr>
              <w:tabs>
                <w:tab w:val="left" w:pos="7371"/>
              </w:tabs>
              <w:spacing w:before="40" w:after="40"/>
              <w:jc w:val="both"/>
              <w:rPr>
                <w:rFonts w:ascii="Arial" w:hAnsi="Arial" w:cs="Arial"/>
                <w:color w:val="000000" w:themeColor="text1"/>
              </w:rPr>
            </w:pPr>
            <w:r w:rsidRPr="00A52922">
              <w:rPr>
                <w:rFonts w:ascii="Arial" w:hAnsi="Arial" w:cs="Arial"/>
                <w:color w:val="000000" w:themeColor="text1"/>
                <w:lang w:val="en-US"/>
              </w:rPr>
              <w:t xml:space="preserve">Consider usage of system </w:t>
            </w:r>
            <w:r w:rsidRPr="00645719">
              <w:rPr>
                <w:rFonts w:ascii="Arial" w:hAnsi="Arial" w:cs="Arial"/>
                <w:color w:val="000000" w:themeColor="text1"/>
              </w:rPr>
              <w:t>platforms assembled to shuttering walls was considered – during reinforcements and concreting of pillars</w:t>
            </w:r>
          </w:p>
          <w:p w14:paraId="1BA20FE9" w14:textId="77777777" w:rsidR="00645719" w:rsidRPr="00645719" w:rsidRDefault="00645719" w:rsidP="00645719">
            <w:pPr>
              <w:tabs>
                <w:tab w:val="left" w:pos="7371"/>
              </w:tabs>
              <w:spacing w:before="40" w:after="40"/>
              <w:jc w:val="both"/>
              <w:rPr>
                <w:rFonts w:ascii="Arial" w:hAnsi="Arial" w:cs="Arial"/>
                <w:color w:val="000000" w:themeColor="text1"/>
              </w:rPr>
            </w:pPr>
            <w:proofErr w:type="spellStart"/>
            <w:r w:rsidRPr="00645719">
              <w:rPr>
                <w:rFonts w:ascii="Arial" w:hAnsi="Arial" w:cs="Arial"/>
                <w:color w:val="000000" w:themeColor="text1"/>
              </w:rPr>
              <w:t>Ie</w:t>
            </w:r>
            <w:proofErr w:type="spellEnd"/>
            <w:r w:rsidRPr="00645719">
              <w:rPr>
                <w:rFonts w:ascii="Arial" w:hAnsi="Arial" w:cs="Arial"/>
                <w:color w:val="000000" w:themeColor="text1"/>
              </w:rPr>
              <w:t>. system solutions provided by ULMA or PERI.</w:t>
            </w:r>
          </w:p>
          <w:p w14:paraId="75D0BEED" w14:textId="3349129F" w:rsidR="00645719" w:rsidRPr="00A52922" w:rsidRDefault="00645719" w:rsidP="00645719">
            <w:pPr>
              <w:tabs>
                <w:tab w:val="left" w:pos="7371"/>
              </w:tabs>
              <w:spacing w:before="40" w:after="40"/>
              <w:jc w:val="both"/>
              <w:rPr>
                <w:rFonts w:ascii="Arial" w:hAnsi="Arial" w:cs="Arial"/>
                <w:color w:val="0070C0"/>
                <w:lang w:val="en-US"/>
              </w:rPr>
            </w:pPr>
            <w:r w:rsidRPr="00645719">
              <w:rPr>
                <w:rFonts w:ascii="Arial" w:hAnsi="Arial" w:cs="Arial"/>
                <w:color w:val="000000" w:themeColor="text1"/>
              </w:rPr>
              <w:t xml:space="preserve">When the usage of collective system edge protection will be </w:t>
            </w:r>
            <w:proofErr w:type="spellStart"/>
            <w:r w:rsidRPr="00645719">
              <w:rPr>
                <w:rFonts w:ascii="Arial" w:hAnsi="Arial" w:cs="Arial"/>
                <w:color w:val="000000" w:themeColor="text1"/>
              </w:rPr>
              <w:t>imposible</w:t>
            </w:r>
            <w:proofErr w:type="spellEnd"/>
            <w:r w:rsidRPr="00645719">
              <w:rPr>
                <w:rFonts w:ascii="Arial" w:hAnsi="Arial" w:cs="Arial"/>
                <w:color w:val="000000" w:themeColor="text1"/>
              </w:rPr>
              <w:t xml:space="preserve">. If not to use </w:t>
            </w:r>
            <w:proofErr w:type="spellStart"/>
            <w:r w:rsidRPr="00645719">
              <w:rPr>
                <w:rFonts w:ascii="Arial" w:hAnsi="Arial" w:cs="Arial"/>
                <w:color w:val="000000" w:themeColor="text1"/>
              </w:rPr>
              <w:t>Skyreach</w:t>
            </w:r>
            <w:proofErr w:type="spellEnd"/>
            <w:r w:rsidRPr="00645719">
              <w:rPr>
                <w:rFonts w:ascii="Arial" w:hAnsi="Arial" w:cs="Arial"/>
                <w:color w:val="000000" w:themeColor="text1"/>
              </w:rPr>
              <w:t xml:space="preserve"> / </w:t>
            </w:r>
            <w:proofErr w:type="spellStart"/>
            <w:r w:rsidRPr="00645719">
              <w:rPr>
                <w:rFonts w:ascii="Arial" w:hAnsi="Arial" w:cs="Arial"/>
                <w:color w:val="000000" w:themeColor="text1"/>
              </w:rPr>
              <w:t>Alsipercha</w:t>
            </w:r>
            <w:proofErr w:type="spellEnd"/>
            <w:r w:rsidRPr="00645719">
              <w:rPr>
                <w:rFonts w:ascii="Arial" w:hAnsi="Arial" w:cs="Arial"/>
                <w:color w:val="000000" w:themeColor="text1"/>
              </w:rPr>
              <w:t xml:space="preserve"> system, other solutions have to be implemented (</w:t>
            </w:r>
            <w:proofErr w:type="spellStart"/>
            <w:r w:rsidRPr="00645719">
              <w:rPr>
                <w:rFonts w:ascii="Arial" w:hAnsi="Arial" w:cs="Arial"/>
                <w:color w:val="000000" w:themeColor="text1"/>
              </w:rPr>
              <w:t>ie</w:t>
            </w:r>
            <w:proofErr w:type="spellEnd"/>
            <w:r w:rsidRPr="00645719">
              <w:rPr>
                <w:rFonts w:ascii="Arial" w:hAnsi="Arial" w:cs="Arial"/>
                <w:color w:val="000000" w:themeColor="text1"/>
              </w:rPr>
              <w:t xml:space="preserve">. life lines attached to </w:t>
            </w:r>
            <w:proofErr w:type="spellStart"/>
            <w:r w:rsidRPr="00645719">
              <w:rPr>
                <w:rFonts w:ascii="Arial" w:hAnsi="Arial" w:cs="Arial"/>
                <w:color w:val="000000" w:themeColor="text1"/>
              </w:rPr>
              <w:t>appriopiate</w:t>
            </w:r>
            <w:proofErr w:type="spellEnd"/>
            <w:r w:rsidRPr="00645719">
              <w:rPr>
                <w:rFonts w:ascii="Arial" w:hAnsi="Arial" w:cs="Arial"/>
                <w:color w:val="000000" w:themeColor="text1"/>
              </w:rPr>
              <w:t xml:space="preserve"> belay points).</w:t>
            </w:r>
          </w:p>
        </w:tc>
      </w:tr>
      <w:tr w:rsidR="00645719" w:rsidRPr="005B256A" w14:paraId="687DA59B" w14:textId="77777777" w:rsidTr="001563DB">
        <w:trPr>
          <w:cantSplit/>
        </w:trPr>
        <w:tc>
          <w:tcPr>
            <w:tcW w:w="6805" w:type="dxa"/>
            <w:gridSpan w:val="5"/>
            <w:vAlign w:val="center"/>
          </w:tcPr>
          <w:p w14:paraId="0C95B3A7" w14:textId="468E5F9A" w:rsidR="00645719" w:rsidRPr="005B256A" w:rsidRDefault="001563DB" w:rsidP="00645719">
            <w:pPr>
              <w:tabs>
                <w:tab w:val="left" w:pos="7371"/>
              </w:tabs>
              <w:spacing w:before="120" w:after="120"/>
              <w:rPr>
                <w:rFonts w:ascii="Arial" w:hAnsi="Arial" w:cs="Arial"/>
                <w:lang w:val="pl-PL"/>
              </w:rPr>
            </w:pPr>
            <w:r>
              <w:rPr>
                <w:rFonts w:ascii="Arial" w:hAnsi="Arial" w:cs="Arial"/>
                <w:lang w:val="pl-PL"/>
              </w:rPr>
              <w:t xml:space="preserve">2.15. </w:t>
            </w:r>
            <w:proofErr w:type="spellStart"/>
            <w:r w:rsidR="00645719">
              <w:rPr>
                <w:rFonts w:ascii="Arial" w:hAnsi="Arial" w:cs="Arial"/>
                <w:lang w:val="pl-PL"/>
              </w:rPr>
              <w:t>Other</w:t>
            </w:r>
            <w:proofErr w:type="spellEnd"/>
          </w:p>
        </w:tc>
        <w:tc>
          <w:tcPr>
            <w:tcW w:w="2388" w:type="dxa"/>
            <w:vAlign w:val="center"/>
          </w:tcPr>
          <w:p w14:paraId="6619D48C" w14:textId="3EF5D6B3" w:rsidR="00645719" w:rsidRPr="00D125BC" w:rsidRDefault="00645719" w:rsidP="00645719">
            <w:pPr>
              <w:tabs>
                <w:tab w:val="left" w:pos="7371"/>
              </w:tabs>
              <w:spacing w:before="40" w:after="40"/>
              <w:rPr>
                <w:rFonts w:ascii="Arial" w:hAnsi="Arial" w:cs="Arial"/>
                <w:b/>
                <w:color w:val="0070C0"/>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95" w:type="dxa"/>
            <w:gridSpan w:val="2"/>
            <w:vAlign w:val="center"/>
          </w:tcPr>
          <w:p w14:paraId="07FBF89F" w14:textId="77777777" w:rsidR="00645719" w:rsidRPr="005B256A" w:rsidRDefault="00645719" w:rsidP="00645719">
            <w:pPr>
              <w:tabs>
                <w:tab w:val="left" w:pos="7371"/>
              </w:tabs>
              <w:spacing w:before="40" w:after="40"/>
              <w:jc w:val="both"/>
              <w:rPr>
                <w:rFonts w:ascii="Arial" w:hAnsi="Arial" w:cs="Arial"/>
                <w:color w:val="0070C0"/>
                <w:lang w:val="pl-PL"/>
              </w:rPr>
            </w:pPr>
          </w:p>
        </w:tc>
      </w:tr>
      <w:tr w:rsidR="00162DD0" w:rsidRPr="00E439A2" w14:paraId="620D74A5" w14:textId="24A1A170" w:rsidTr="002F773B">
        <w:trPr>
          <w:cantSplit/>
        </w:trPr>
        <w:tc>
          <w:tcPr>
            <w:tcW w:w="535" w:type="dxa"/>
            <w:gridSpan w:val="2"/>
            <w:shd w:val="clear" w:color="auto" w:fill="auto"/>
            <w:vAlign w:val="center"/>
          </w:tcPr>
          <w:p w14:paraId="4C4DDC69" w14:textId="43DD1312" w:rsidR="00162DD0" w:rsidRPr="005B256A" w:rsidRDefault="00162DD0" w:rsidP="00A24AFA">
            <w:pPr>
              <w:tabs>
                <w:tab w:val="left" w:pos="7371"/>
              </w:tabs>
              <w:spacing w:before="40" w:after="40"/>
              <w:rPr>
                <w:rFonts w:ascii="Arial" w:hAnsi="Arial" w:cs="Arial"/>
                <w:b/>
                <w:color w:val="0070C0"/>
                <w:lang w:val="pl-PL"/>
              </w:rPr>
            </w:pPr>
            <w:r w:rsidRPr="00162DD0">
              <w:rPr>
                <w:rFonts w:ascii="Arial" w:hAnsi="Arial" w:cs="Arial"/>
                <w:b/>
                <w:sz w:val="28"/>
              </w:rPr>
              <w:t>3.</w:t>
            </w:r>
          </w:p>
        </w:tc>
        <w:tc>
          <w:tcPr>
            <w:tcW w:w="15053" w:type="dxa"/>
            <w:gridSpan w:val="6"/>
            <w:shd w:val="clear" w:color="auto" w:fill="33CCCC"/>
            <w:vAlign w:val="center"/>
          </w:tcPr>
          <w:p w14:paraId="67BB1C87" w14:textId="22E8A306" w:rsidR="00162DD0" w:rsidRPr="00A52922" w:rsidRDefault="00645719" w:rsidP="00A24AFA">
            <w:pPr>
              <w:tabs>
                <w:tab w:val="left" w:pos="7371"/>
              </w:tabs>
              <w:spacing w:before="40" w:after="40"/>
              <w:rPr>
                <w:rFonts w:ascii="Arial" w:hAnsi="Arial" w:cs="Arial"/>
                <w:b/>
                <w:color w:val="0070C0"/>
                <w:lang w:val="en-US"/>
              </w:rPr>
            </w:pPr>
            <w:r w:rsidRPr="00A52922">
              <w:rPr>
                <w:rFonts w:ascii="Arial" w:hAnsi="Arial" w:cs="Arial"/>
                <w:b/>
                <w:color w:val="FFFFFF" w:themeColor="background1"/>
                <w:sz w:val="28"/>
                <w:lang w:val="en-US"/>
              </w:rPr>
              <w:t>Good practices, hierarchy of hazard control</w:t>
            </w:r>
            <w:r w:rsidR="007042E8">
              <w:rPr>
                <w:rFonts w:ascii="Arial" w:hAnsi="Arial" w:cs="Arial"/>
                <w:b/>
                <w:color w:val="FFFFFF" w:themeColor="background1"/>
                <w:sz w:val="28"/>
                <w:lang w:val="en-US"/>
              </w:rPr>
              <w:t>, opportunities</w:t>
            </w:r>
            <w:r w:rsidRPr="00A52922">
              <w:rPr>
                <w:rFonts w:ascii="Arial" w:hAnsi="Arial" w:cs="Arial"/>
                <w:b/>
                <w:color w:val="FFFFFF" w:themeColor="background1"/>
                <w:sz w:val="28"/>
                <w:lang w:val="en-US"/>
              </w:rPr>
              <w:t xml:space="preserve"> (to be considered)</w:t>
            </w:r>
          </w:p>
        </w:tc>
      </w:tr>
      <w:tr w:rsidR="00645719" w:rsidRPr="005B256A" w14:paraId="5E5211C0" w14:textId="77777777" w:rsidTr="002F773B">
        <w:trPr>
          <w:cantSplit/>
        </w:trPr>
        <w:tc>
          <w:tcPr>
            <w:tcW w:w="6799" w:type="dxa"/>
            <w:gridSpan w:val="4"/>
            <w:shd w:val="clear" w:color="auto" w:fill="BFBFBF" w:themeFill="background1" w:themeFillShade="BF"/>
            <w:vAlign w:val="center"/>
          </w:tcPr>
          <w:p w14:paraId="3940C93D" w14:textId="3FF7E727" w:rsidR="00645719" w:rsidRPr="00A52922" w:rsidRDefault="00645719" w:rsidP="00645719">
            <w:pPr>
              <w:tabs>
                <w:tab w:val="left" w:pos="7371"/>
              </w:tabs>
              <w:spacing w:before="120" w:after="120"/>
              <w:rPr>
                <w:rFonts w:ascii="Arial" w:hAnsi="Arial" w:cs="Arial"/>
                <w:color w:val="000000" w:themeColor="text1"/>
                <w:highlight w:val="yellow"/>
                <w:lang w:val="en-US"/>
              </w:rPr>
            </w:pPr>
            <w:r w:rsidRPr="00A52922">
              <w:rPr>
                <w:rFonts w:ascii="Arial" w:hAnsi="Arial" w:cs="Arial"/>
                <w:b/>
                <w:lang w:val="en-US"/>
              </w:rPr>
              <w:t xml:space="preserve">Topics to include into Designer H&amp;S Information and Design Risk </w:t>
            </w:r>
            <w:proofErr w:type="spellStart"/>
            <w:r w:rsidRPr="00A52922">
              <w:rPr>
                <w:rFonts w:ascii="Arial" w:hAnsi="Arial" w:cs="Arial"/>
                <w:b/>
                <w:lang w:val="en-US"/>
              </w:rPr>
              <w:t>Assesment</w:t>
            </w:r>
            <w:proofErr w:type="spellEnd"/>
          </w:p>
        </w:tc>
        <w:tc>
          <w:tcPr>
            <w:tcW w:w="2410" w:type="dxa"/>
            <w:gridSpan w:val="3"/>
            <w:shd w:val="clear" w:color="auto" w:fill="BFBFBF" w:themeFill="background1" w:themeFillShade="BF"/>
            <w:vAlign w:val="center"/>
          </w:tcPr>
          <w:p w14:paraId="05750733" w14:textId="4D6DFA18" w:rsidR="00645719" w:rsidRPr="005B256A" w:rsidRDefault="00645719" w:rsidP="00645719">
            <w:pPr>
              <w:tabs>
                <w:tab w:val="left" w:pos="7371"/>
              </w:tabs>
              <w:spacing w:before="40" w:after="40"/>
              <w:jc w:val="center"/>
              <w:rPr>
                <w:rFonts w:ascii="Arial" w:hAnsi="Arial" w:cs="Arial"/>
                <w:b/>
                <w:color w:val="0070C0"/>
                <w:lang w:val="pl-PL"/>
              </w:rPr>
            </w:pPr>
            <w:proofErr w:type="spellStart"/>
            <w:r>
              <w:rPr>
                <w:rFonts w:ascii="Arial" w:hAnsi="Arial" w:cs="Arial"/>
                <w:b/>
                <w:lang w:val="pl-PL"/>
              </w:rPr>
              <w:t>Inculded</w:t>
            </w:r>
            <w:proofErr w:type="spellEnd"/>
          </w:p>
        </w:tc>
        <w:tc>
          <w:tcPr>
            <w:tcW w:w="6379" w:type="dxa"/>
            <w:shd w:val="clear" w:color="auto" w:fill="BFBFBF" w:themeFill="background1" w:themeFillShade="BF"/>
            <w:vAlign w:val="center"/>
          </w:tcPr>
          <w:p w14:paraId="75A1E16D" w14:textId="62FE9E9D" w:rsidR="00645719" w:rsidRPr="005B256A" w:rsidRDefault="00645719" w:rsidP="00645719">
            <w:pPr>
              <w:tabs>
                <w:tab w:val="left" w:pos="7371"/>
              </w:tabs>
              <w:spacing w:before="40" w:after="40"/>
              <w:jc w:val="both"/>
              <w:rPr>
                <w:rFonts w:ascii="Arial" w:hAnsi="Arial" w:cs="Arial"/>
                <w:color w:val="0070C0"/>
                <w:lang w:val="pl-PL"/>
              </w:rPr>
            </w:pPr>
            <w:r>
              <w:rPr>
                <w:rFonts w:ascii="Arial" w:hAnsi="Arial" w:cs="Arial"/>
                <w:b/>
                <w:color w:val="000000" w:themeColor="text1"/>
              </w:rPr>
              <w:t>Comment / Explanation</w:t>
            </w:r>
          </w:p>
        </w:tc>
      </w:tr>
      <w:tr w:rsidR="00645719" w:rsidRPr="00E439A2" w14:paraId="0970CBE7" w14:textId="77777777" w:rsidTr="002F773B">
        <w:trPr>
          <w:cantSplit/>
        </w:trPr>
        <w:tc>
          <w:tcPr>
            <w:tcW w:w="6799" w:type="dxa"/>
            <w:gridSpan w:val="4"/>
            <w:vAlign w:val="center"/>
          </w:tcPr>
          <w:p w14:paraId="34030D2D" w14:textId="657D4947" w:rsidR="00645719" w:rsidRPr="00A52922" w:rsidRDefault="001563DB" w:rsidP="00645719">
            <w:pPr>
              <w:tabs>
                <w:tab w:val="left" w:pos="7371"/>
              </w:tabs>
              <w:spacing w:before="120" w:after="120"/>
              <w:rPr>
                <w:rFonts w:ascii="Arial" w:hAnsi="Arial" w:cs="Arial"/>
                <w:lang w:val="en-US"/>
              </w:rPr>
            </w:pPr>
            <w:r w:rsidRPr="00A52922">
              <w:rPr>
                <w:rFonts w:ascii="Arial" w:hAnsi="Arial" w:cs="Arial"/>
                <w:lang w:val="en-US"/>
              </w:rPr>
              <w:t xml:space="preserve">3.1. </w:t>
            </w:r>
            <w:r w:rsidR="00645719" w:rsidRPr="00A52922">
              <w:rPr>
                <w:rFonts w:ascii="Arial" w:hAnsi="Arial" w:cs="Arial"/>
                <w:lang w:val="en-US"/>
              </w:rPr>
              <w:t>Elevated attics at roofs (as collective protection against falling)</w:t>
            </w:r>
          </w:p>
        </w:tc>
        <w:tc>
          <w:tcPr>
            <w:tcW w:w="2410" w:type="dxa"/>
            <w:gridSpan w:val="3"/>
            <w:vAlign w:val="center"/>
          </w:tcPr>
          <w:p w14:paraId="741D433F" w14:textId="2B73963F" w:rsidR="00645719" w:rsidRPr="00953D9D" w:rsidRDefault="00645719" w:rsidP="00645719">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21A9C82B" w14:textId="2948A678" w:rsidR="00645719" w:rsidRPr="00A52922" w:rsidRDefault="00645719" w:rsidP="00645719">
            <w:pPr>
              <w:tabs>
                <w:tab w:val="left" w:pos="7371"/>
              </w:tabs>
              <w:spacing w:before="40" w:after="40"/>
              <w:jc w:val="both"/>
              <w:rPr>
                <w:rFonts w:ascii="Arial" w:hAnsi="Arial" w:cs="Arial"/>
                <w:color w:val="0070C0"/>
                <w:lang w:val="en-US"/>
              </w:rPr>
            </w:pPr>
            <w:r>
              <w:rPr>
                <w:rFonts w:ascii="Arial" w:hAnsi="Arial" w:cs="Arial"/>
                <w:color w:val="222222"/>
                <w:lang w:val="en"/>
              </w:rPr>
              <w:t xml:space="preserve">The raised attic improves the safety of people on the roof during construction works, </w:t>
            </w:r>
            <w:proofErr w:type="spellStart"/>
            <w:r>
              <w:rPr>
                <w:rFonts w:ascii="Arial" w:hAnsi="Arial" w:cs="Arial"/>
                <w:color w:val="222222"/>
                <w:lang w:val="en"/>
              </w:rPr>
              <w:t>eg</w:t>
            </w:r>
            <w:proofErr w:type="spellEnd"/>
            <w:r>
              <w:rPr>
                <w:rFonts w:ascii="Arial" w:hAnsi="Arial" w:cs="Arial"/>
                <w:color w:val="222222"/>
                <w:lang w:val="en"/>
              </w:rPr>
              <w:t xml:space="preserve"> laying insulation, roofing membrane, etc., and later during the operation of the building.</w:t>
            </w:r>
          </w:p>
        </w:tc>
      </w:tr>
      <w:tr w:rsidR="00645719" w:rsidRPr="00E439A2" w14:paraId="4586AC2C" w14:textId="77777777" w:rsidTr="002F773B">
        <w:trPr>
          <w:cantSplit/>
        </w:trPr>
        <w:tc>
          <w:tcPr>
            <w:tcW w:w="6799" w:type="dxa"/>
            <w:gridSpan w:val="4"/>
            <w:vAlign w:val="center"/>
          </w:tcPr>
          <w:p w14:paraId="0D7FD609" w14:textId="1B512387" w:rsidR="00645719" w:rsidRPr="00A52922" w:rsidRDefault="001563DB" w:rsidP="00645719">
            <w:pPr>
              <w:tabs>
                <w:tab w:val="left" w:pos="7371"/>
              </w:tabs>
              <w:spacing w:before="120" w:after="120"/>
              <w:rPr>
                <w:rFonts w:ascii="Arial" w:hAnsi="Arial" w:cs="Arial"/>
                <w:color w:val="0070C0"/>
                <w:lang w:val="en-US"/>
              </w:rPr>
            </w:pPr>
            <w:r w:rsidRPr="00A52922">
              <w:rPr>
                <w:rFonts w:ascii="Arial" w:hAnsi="Arial" w:cs="Arial"/>
                <w:color w:val="000000" w:themeColor="text1"/>
                <w:lang w:val="en-US"/>
              </w:rPr>
              <w:t xml:space="preserve">3.2. </w:t>
            </w:r>
            <w:r w:rsidR="00645719" w:rsidRPr="00A52922">
              <w:rPr>
                <w:rFonts w:ascii="Arial" w:hAnsi="Arial" w:cs="Arial"/>
                <w:color w:val="000000" w:themeColor="text1"/>
                <w:lang w:val="en-US"/>
              </w:rPr>
              <w:t xml:space="preserve">Safe sequence of balconies balustrades </w:t>
            </w:r>
            <w:proofErr w:type="spellStart"/>
            <w:r w:rsidR="00645719" w:rsidRPr="00A52922">
              <w:rPr>
                <w:rFonts w:ascii="Arial" w:hAnsi="Arial" w:cs="Arial"/>
                <w:color w:val="000000" w:themeColor="text1"/>
                <w:lang w:val="en-US"/>
              </w:rPr>
              <w:t>assemlbing</w:t>
            </w:r>
            <w:proofErr w:type="spellEnd"/>
            <w:r w:rsidR="00645719" w:rsidRPr="00A52922">
              <w:rPr>
                <w:rFonts w:ascii="Arial" w:hAnsi="Arial" w:cs="Arial"/>
                <w:color w:val="000000" w:themeColor="text1"/>
                <w:lang w:val="en-US"/>
              </w:rPr>
              <w:t xml:space="preserve"> (collective protection against falling).</w:t>
            </w:r>
          </w:p>
        </w:tc>
        <w:tc>
          <w:tcPr>
            <w:tcW w:w="2410" w:type="dxa"/>
            <w:gridSpan w:val="3"/>
            <w:vAlign w:val="center"/>
          </w:tcPr>
          <w:p w14:paraId="7C42BE3B" w14:textId="1B60DFEA" w:rsidR="00645719" w:rsidRPr="00FD063C" w:rsidRDefault="00645719" w:rsidP="00645719">
            <w:pPr>
              <w:tabs>
                <w:tab w:val="left" w:pos="7371"/>
              </w:tabs>
              <w:spacing w:before="40" w:after="40"/>
              <w:rPr>
                <w:rFonts w:ascii="Arial" w:hAnsi="Arial" w:cs="Arial"/>
                <w:b/>
                <w:color w:val="0070C0"/>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2788C8A8" w14:textId="775FAF4C" w:rsidR="00645719" w:rsidRPr="00A52922" w:rsidRDefault="00645719" w:rsidP="00645719">
            <w:pPr>
              <w:tabs>
                <w:tab w:val="left" w:pos="7371"/>
              </w:tabs>
              <w:spacing w:before="40" w:after="40"/>
              <w:jc w:val="both"/>
              <w:rPr>
                <w:rFonts w:ascii="Arial" w:hAnsi="Arial" w:cs="Arial"/>
                <w:color w:val="0070C0"/>
                <w:lang w:val="en-US"/>
              </w:rPr>
            </w:pPr>
            <w:r>
              <w:rPr>
                <w:rFonts w:ascii="Arial" w:hAnsi="Arial" w:cs="Arial"/>
                <w:color w:val="222222"/>
                <w:lang w:val="en"/>
              </w:rPr>
              <w:t>It is recommended to assemble the balustrades of the balconies as soon as possible to ensure safe conducting of finishing works at balconies.</w:t>
            </w:r>
          </w:p>
        </w:tc>
      </w:tr>
      <w:tr w:rsidR="00645719" w:rsidRPr="00E439A2" w14:paraId="58668279" w14:textId="77777777" w:rsidTr="002F773B">
        <w:trPr>
          <w:cantSplit/>
        </w:trPr>
        <w:tc>
          <w:tcPr>
            <w:tcW w:w="6799" w:type="dxa"/>
            <w:gridSpan w:val="4"/>
            <w:vAlign w:val="center"/>
          </w:tcPr>
          <w:p w14:paraId="5A87F757" w14:textId="16560BA9" w:rsidR="00645719" w:rsidRPr="00A52922" w:rsidRDefault="001563DB" w:rsidP="00645719">
            <w:pPr>
              <w:tabs>
                <w:tab w:val="left" w:pos="7371"/>
              </w:tabs>
              <w:spacing w:before="120" w:after="120"/>
              <w:rPr>
                <w:rFonts w:ascii="Arial" w:hAnsi="Arial" w:cs="Arial"/>
                <w:color w:val="000000" w:themeColor="text1"/>
                <w:highlight w:val="yellow"/>
                <w:lang w:val="en-US"/>
              </w:rPr>
            </w:pPr>
            <w:r w:rsidRPr="00A52922">
              <w:rPr>
                <w:rFonts w:ascii="Arial" w:hAnsi="Arial" w:cs="Arial"/>
                <w:color w:val="000000" w:themeColor="text1"/>
                <w:lang w:val="en-US"/>
              </w:rPr>
              <w:t xml:space="preserve">3.3. </w:t>
            </w:r>
            <w:r w:rsidR="00645719" w:rsidRPr="00A52922">
              <w:rPr>
                <w:rFonts w:ascii="Arial" w:hAnsi="Arial" w:cs="Arial"/>
                <w:color w:val="000000" w:themeColor="text1"/>
                <w:lang w:val="en-US"/>
              </w:rPr>
              <w:t>Safety of work in shafts (lifts, installation, etc.)</w:t>
            </w:r>
          </w:p>
        </w:tc>
        <w:tc>
          <w:tcPr>
            <w:tcW w:w="2410" w:type="dxa"/>
            <w:gridSpan w:val="3"/>
            <w:vAlign w:val="center"/>
          </w:tcPr>
          <w:p w14:paraId="2D2898E7" w14:textId="77E1CA9A"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097E96A9" w14:textId="627D3CCE" w:rsidR="00645719" w:rsidRPr="00A52922" w:rsidRDefault="00645719" w:rsidP="00645719">
            <w:pPr>
              <w:tabs>
                <w:tab w:val="left" w:pos="7371"/>
              </w:tabs>
              <w:spacing w:before="40" w:after="40"/>
              <w:jc w:val="both"/>
              <w:rPr>
                <w:rFonts w:ascii="Arial" w:hAnsi="Arial" w:cs="Arial"/>
                <w:color w:val="000000" w:themeColor="text1"/>
                <w:lang w:val="en-US"/>
              </w:rPr>
            </w:pPr>
            <w:proofErr w:type="spellStart"/>
            <w:r w:rsidRPr="00A52922">
              <w:rPr>
                <w:rFonts w:ascii="Arial" w:hAnsi="Arial" w:cs="Arial"/>
                <w:color w:val="000000" w:themeColor="text1"/>
                <w:lang w:val="en-US"/>
              </w:rPr>
              <w:t>Eg.</w:t>
            </w:r>
            <w:proofErr w:type="spellEnd"/>
            <w:r w:rsidRPr="00A52922">
              <w:rPr>
                <w:rFonts w:ascii="Arial" w:hAnsi="Arial" w:cs="Arial"/>
                <w:color w:val="000000" w:themeColor="text1"/>
                <w:lang w:val="en-US"/>
              </w:rPr>
              <w:t xml:space="preserve"> system anchor points in walls, </w:t>
            </w:r>
            <w:proofErr w:type="spellStart"/>
            <w:r w:rsidRPr="00A52922">
              <w:rPr>
                <w:rFonts w:ascii="Arial" w:hAnsi="Arial" w:cs="Arial"/>
                <w:color w:val="000000" w:themeColor="text1"/>
                <w:lang w:val="en-US"/>
              </w:rPr>
              <w:t>disign</w:t>
            </w:r>
            <w:proofErr w:type="spellEnd"/>
            <w:r w:rsidRPr="00A52922">
              <w:rPr>
                <w:rFonts w:ascii="Arial" w:hAnsi="Arial" w:cs="Arial"/>
                <w:color w:val="000000" w:themeColor="text1"/>
                <w:lang w:val="en-US"/>
              </w:rPr>
              <w:t xml:space="preserve"> calculations for temporary wooden </w:t>
            </w:r>
            <w:proofErr w:type="spellStart"/>
            <w:r w:rsidRPr="00A52922">
              <w:rPr>
                <w:rFonts w:ascii="Arial" w:hAnsi="Arial" w:cs="Arial"/>
                <w:color w:val="000000" w:themeColor="text1"/>
                <w:lang w:val="en-US"/>
              </w:rPr>
              <w:t>platfroms</w:t>
            </w:r>
            <w:proofErr w:type="spellEnd"/>
            <w:r w:rsidRPr="00A52922">
              <w:rPr>
                <w:rFonts w:ascii="Arial" w:hAnsi="Arial" w:cs="Arial"/>
                <w:color w:val="000000" w:themeColor="text1"/>
                <w:lang w:val="en-US"/>
              </w:rPr>
              <w:t xml:space="preserve"> (load capacity </w:t>
            </w:r>
            <w:proofErr w:type="spellStart"/>
            <w:r w:rsidRPr="00A52922">
              <w:rPr>
                <w:rFonts w:ascii="Arial" w:hAnsi="Arial" w:cs="Arial"/>
                <w:color w:val="000000" w:themeColor="text1"/>
                <w:lang w:val="en-US"/>
              </w:rPr>
              <w:t>kN</w:t>
            </w:r>
            <w:proofErr w:type="spellEnd"/>
            <w:r w:rsidRPr="00A52922">
              <w:rPr>
                <w:rFonts w:ascii="Arial" w:hAnsi="Arial" w:cs="Arial"/>
                <w:color w:val="000000" w:themeColor="text1"/>
                <w:lang w:val="en-US"/>
              </w:rPr>
              <w:t>/m2)</w:t>
            </w:r>
          </w:p>
        </w:tc>
      </w:tr>
      <w:tr w:rsidR="00645719" w:rsidRPr="00B556E3" w14:paraId="2845FBC3" w14:textId="77777777" w:rsidTr="002F773B">
        <w:trPr>
          <w:cantSplit/>
        </w:trPr>
        <w:tc>
          <w:tcPr>
            <w:tcW w:w="6799" w:type="dxa"/>
            <w:gridSpan w:val="4"/>
            <w:vAlign w:val="center"/>
          </w:tcPr>
          <w:p w14:paraId="52429955" w14:textId="5244EEED"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3.4. </w:t>
            </w:r>
            <w:r w:rsidR="00645719" w:rsidRPr="00A52922">
              <w:rPr>
                <w:rFonts w:ascii="Arial" w:hAnsi="Arial" w:cs="Arial"/>
                <w:color w:val="000000" w:themeColor="text1"/>
                <w:lang w:val="en-US"/>
              </w:rPr>
              <w:t>Assembling of skylights and flat roofs at trusses.</w:t>
            </w:r>
          </w:p>
        </w:tc>
        <w:tc>
          <w:tcPr>
            <w:tcW w:w="2410" w:type="dxa"/>
            <w:gridSpan w:val="3"/>
            <w:vAlign w:val="center"/>
          </w:tcPr>
          <w:p w14:paraId="6001420C" w14:textId="5B081C1E" w:rsidR="00645719" w:rsidRPr="00A24AFA" w:rsidRDefault="00645719" w:rsidP="00645719">
            <w:pPr>
              <w:tabs>
                <w:tab w:val="left" w:pos="7371"/>
              </w:tabs>
              <w:spacing w:before="40" w:after="40"/>
              <w:rPr>
                <w:rFonts w:ascii="Arial" w:hAnsi="Arial" w:cs="Arial"/>
                <w:b/>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2B4F9CFA" w14:textId="043CA465" w:rsidR="00645719" w:rsidRPr="00A52922" w:rsidRDefault="00645719" w:rsidP="00645719">
            <w:pPr>
              <w:tabs>
                <w:tab w:val="left" w:pos="7371"/>
              </w:tabs>
              <w:spacing w:before="40" w:after="40"/>
              <w:jc w:val="both"/>
              <w:rPr>
                <w:rFonts w:ascii="Arial" w:hAnsi="Arial" w:cs="Arial"/>
                <w:color w:val="000000" w:themeColor="text1"/>
                <w:lang w:val="en-US"/>
              </w:rPr>
            </w:pPr>
            <w:r>
              <w:rPr>
                <w:rFonts w:ascii="Arial" w:hAnsi="Arial" w:cs="Arial"/>
                <w:color w:val="222222"/>
                <w:lang w:val="en"/>
              </w:rPr>
              <w:t xml:space="preserve">These works involve the risk of falling from a height, it is worth considering the use of collective safeguards, </w:t>
            </w:r>
            <w:proofErr w:type="spellStart"/>
            <w:r>
              <w:rPr>
                <w:rFonts w:ascii="Arial" w:hAnsi="Arial" w:cs="Arial"/>
                <w:color w:val="222222"/>
                <w:lang w:val="en"/>
              </w:rPr>
              <w:t>eg</w:t>
            </w:r>
            <w:proofErr w:type="spellEnd"/>
            <w:r>
              <w:rPr>
                <w:rFonts w:ascii="Arial" w:hAnsi="Arial" w:cs="Arial"/>
                <w:color w:val="222222"/>
                <w:lang w:val="en"/>
              </w:rPr>
              <w:t xml:space="preserve"> health and safety nets.</w:t>
            </w:r>
          </w:p>
        </w:tc>
      </w:tr>
      <w:tr w:rsidR="00645719" w:rsidRPr="00E439A2" w14:paraId="2AC475D2" w14:textId="77777777" w:rsidTr="002F773B">
        <w:trPr>
          <w:cantSplit/>
        </w:trPr>
        <w:tc>
          <w:tcPr>
            <w:tcW w:w="6799" w:type="dxa"/>
            <w:gridSpan w:val="4"/>
            <w:vAlign w:val="center"/>
          </w:tcPr>
          <w:p w14:paraId="6FA834D2" w14:textId="2D3AB149" w:rsidR="00645719" w:rsidRPr="00A52922" w:rsidRDefault="001563DB" w:rsidP="00645719">
            <w:pPr>
              <w:tabs>
                <w:tab w:val="left" w:pos="7371"/>
              </w:tabs>
              <w:spacing w:before="120" w:after="120"/>
              <w:rPr>
                <w:rFonts w:ascii="Arial" w:hAnsi="Arial" w:cs="Arial"/>
                <w:color w:val="000000" w:themeColor="text1"/>
                <w:highlight w:val="yellow"/>
                <w:lang w:val="en-US"/>
              </w:rPr>
            </w:pPr>
            <w:r w:rsidRPr="00A52922">
              <w:rPr>
                <w:rFonts w:ascii="Arial" w:hAnsi="Arial" w:cs="Arial"/>
                <w:color w:val="000000" w:themeColor="text1"/>
                <w:lang w:val="en-US"/>
              </w:rPr>
              <w:lastRenderedPageBreak/>
              <w:t xml:space="preserve">3.5. </w:t>
            </w:r>
            <w:r w:rsidR="00645719" w:rsidRPr="00A52922">
              <w:rPr>
                <w:rFonts w:ascii="Arial" w:hAnsi="Arial" w:cs="Arial"/>
                <w:color w:val="000000" w:themeColor="text1"/>
                <w:lang w:val="en-US"/>
              </w:rPr>
              <w:t>Safe masonry works (bricklaying) at walls and appropriate measures to protect against wall rollover during bricklaying.</w:t>
            </w:r>
          </w:p>
        </w:tc>
        <w:tc>
          <w:tcPr>
            <w:tcW w:w="2410" w:type="dxa"/>
            <w:gridSpan w:val="3"/>
            <w:vAlign w:val="center"/>
          </w:tcPr>
          <w:p w14:paraId="22FF4677" w14:textId="6158CCBF"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363F058B" w14:textId="6F8A64AA" w:rsidR="00645719" w:rsidRPr="00A52922" w:rsidRDefault="00645719" w:rsidP="00645719">
            <w:pPr>
              <w:tabs>
                <w:tab w:val="left" w:pos="7371"/>
              </w:tabs>
              <w:spacing w:before="40" w:after="40"/>
              <w:jc w:val="both"/>
              <w:rPr>
                <w:rFonts w:ascii="Arial" w:hAnsi="Arial" w:cs="Arial"/>
                <w:color w:val="000000" w:themeColor="text1"/>
                <w:lang w:val="en-US"/>
              </w:rPr>
            </w:pPr>
            <w:r>
              <w:rPr>
                <w:rFonts w:ascii="Arial" w:hAnsi="Arial" w:cs="Arial"/>
                <w:color w:val="222222"/>
                <w:lang w:val="en"/>
              </w:rPr>
              <w:t>A frequent cause of accidents, including fatal accidents, is the crushing of the falling wall due to wind pressure or impact caused by moving equipment nearby.</w:t>
            </w:r>
          </w:p>
        </w:tc>
      </w:tr>
      <w:tr w:rsidR="00645719" w:rsidRPr="00B556E3" w14:paraId="75F1061E" w14:textId="77777777" w:rsidTr="002F773B">
        <w:trPr>
          <w:cantSplit/>
        </w:trPr>
        <w:tc>
          <w:tcPr>
            <w:tcW w:w="6799" w:type="dxa"/>
            <w:gridSpan w:val="4"/>
            <w:vAlign w:val="center"/>
          </w:tcPr>
          <w:p w14:paraId="4DE8C856" w14:textId="08E5F664"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3.6. </w:t>
            </w:r>
            <w:r w:rsidR="00645719" w:rsidRPr="00A52922">
              <w:rPr>
                <w:rFonts w:ascii="Arial" w:hAnsi="Arial" w:cs="Arial"/>
                <w:color w:val="000000" w:themeColor="text1"/>
                <w:lang w:val="en-US"/>
              </w:rPr>
              <w:t xml:space="preserve">The use of safer </w:t>
            </w:r>
            <w:proofErr w:type="spellStart"/>
            <w:r w:rsidR="00645719" w:rsidRPr="00A52922">
              <w:rPr>
                <w:rFonts w:ascii="Arial" w:hAnsi="Arial" w:cs="Arial"/>
                <w:color w:val="000000" w:themeColor="text1"/>
                <w:lang w:val="en-US"/>
              </w:rPr>
              <w:t>allternatives</w:t>
            </w:r>
            <w:proofErr w:type="spellEnd"/>
            <w:r w:rsidR="00645719" w:rsidRPr="00A52922">
              <w:rPr>
                <w:rFonts w:ascii="Arial" w:hAnsi="Arial" w:cs="Arial"/>
                <w:color w:val="000000" w:themeColor="text1"/>
                <w:lang w:val="en-US"/>
              </w:rPr>
              <w:t xml:space="preserve"> on construction chemicals.</w:t>
            </w:r>
          </w:p>
        </w:tc>
        <w:tc>
          <w:tcPr>
            <w:tcW w:w="2410" w:type="dxa"/>
            <w:gridSpan w:val="3"/>
            <w:vAlign w:val="center"/>
          </w:tcPr>
          <w:p w14:paraId="765A7D48" w14:textId="56F70F9F"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08851E88" w14:textId="1806E19C" w:rsidR="00645719" w:rsidRPr="00645719" w:rsidRDefault="00645719" w:rsidP="00645719">
            <w:pPr>
              <w:tabs>
                <w:tab w:val="left" w:pos="7371"/>
              </w:tabs>
              <w:spacing w:before="40" w:after="40"/>
              <w:jc w:val="both"/>
              <w:rPr>
                <w:rFonts w:ascii="Arial" w:hAnsi="Arial" w:cs="Arial"/>
                <w:color w:val="0070C0"/>
                <w:lang w:val="pl-PL"/>
              </w:rPr>
            </w:pPr>
            <w:proofErr w:type="spellStart"/>
            <w:r w:rsidRPr="00A52922">
              <w:rPr>
                <w:rFonts w:ascii="Arial" w:hAnsi="Arial" w:cs="Arial"/>
                <w:color w:val="000000" w:themeColor="text1"/>
                <w:lang w:val="en-US"/>
              </w:rPr>
              <w:t>Eg.</w:t>
            </w:r>
            <w:proofErr w:type="spellEnd"/>
            <w:r w:rsidRPr="00A52922">
              <w:rPr>
                <w:rFonts w:ascii="Arial" w:hAnsi="Arial" w:cs="Arial"/>
                <w:color w:val="000000" w:themeColor="text1"/>
                <w:lang w:val="en-US"/>
              </w:rPr>
              <w:t xml:space="preserve"> </w:t>
            </w:r>
            <w:r w:rsidRPr="00645719">
              <w:rPr>
                <w:rFonts w:ascii="Arial" w:hAnsi="Arial" w:cs="Arial"/>
                <w:color w:val="000000" w:themeColor="text1"/>
                <w:lang w:val="en"/>
              </w:rPr>
              <w:t>resins, sealants, building chemicals used for finishing works. Water-based paints instead of solvents, etc.</w:t>
            </w:r>
          </w:p>
        </w:tc>
      </w:tr>
      <w:tr w:rsidR="00645719" w:rsidRPr="00E439A2" w14:paraId="3E80408E" w14:textId="77777777" w:rsidTr="002F773B">
        <w:trPr>
          <w:cantSplit/>
        </w:trPr>
        <w:tc>
          <w:tcPr>
            <w:tcW w:w="6799" w:type="dxa"/>
            <w:gridSpan w:val="4"/>
            <w:vAlign w:val="center"/>
          </w:tcPr>
          <w:p w14:paraId="3A84AE60" w14:textId="0EA700EB"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3.7. </w:t>
            </w:r>
            <w:r w:rsidR="00645719" w:rsidRPr="00A52922">
              <w:rPr>
                <w:rFonts w:ascii="Arial" w:hAnsi="Arial" w:cs="Arial"/>
                <w:color w:val="000000" w:themeColor="text1"/>
                <w:lang w:val="en-US"/>
              </w:rPr>
              <w:t>The use of precast prefabricated elements instead standard solutions (precast stairs, precast ceiling slabs, etc.)</w:t>
            </w:r>
          </w:p>
        </w:tc>
        <w:tc>
          <w:tcPr>
            <w:tcW w:w="2410" w:type="dxa"/>
            <w:gridSpan w:val="3"/>
            <w:vAlign w:val="center"/>
          </w:tcPr>
          <w:p w14:paraId="0F226DEC" w14:textId="4C34B773"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36DFB06E" w14:textId="60909E49" w:rsidR="00645719" w:rsidRPr="00A52922" w:rsidRDefault="00645719" w:rsidP="00645719">
            <w:pPr>
              <w:tabs>
                <w:tab w:val="left" w:pos="7371"/>
              </w:tabs>
              <w:spacing w:before="40" w:after="40"/>
              <w:jc w:val="both"/>
              <w:rPr>
                <w:rFonts w:ascii="Arial" w:hAnsi="Arial" w:cs="Arial"/>
                <w:color w:val="000000" w:themeColor="text1"/>
                <w:lang w:val="en-US"/>
              </w:rPr>
            </w:pPr>
            <w:r>
              <w:rPr>
                <w:rFonts w:ascii="Arial" w:hAnsi="Arial" w:cs="Arial"/>
                <w:color w:val="222222"/>
                <w:lang w:val="en"/>
              </w:rPr>
              <w:t>In accordance with Echo requirements, construction systems are preferred (from prefabricated elements) in which safe construction methods are possible. Prefabrication, reduces the number of threats and time of exposure to hazards in relation to monolithic structures.</w:t>
            </w:r>
            <w:r w:rsidR="009506BD">
              <w:rPr>
                <w:rFonts w:ascii="Arial" w:hAnsi="Arial" w:cs="Arial"/>
                <w:color w:val="222222"/>
                <w:lang w:val="en"/>
              </w:rPr>
              <w:t xml:space="preserve"> </w:t>
            </w:r>
            <w:r w:rsidR="009506BD" w:rsidRPr="009506BD">
              <w:rPr>
                <w:rFonts w:ascii="Arial" w:hAnsi="Arial" w:cs="Arial"/>
                <w:color w:val="222222"/>
                <w:lang w:val="en"/>
              </w:rPr>
              <w:t>Consider switching options for monolithic ceilings to prefabricated, e</w:t>
            </w:r>
            <w:r w:rsidR="009506BD">
              <w:rPr>
                <w:rFonts w:ascii="Arial" w:hAnsi="Arial" w:cs="Arial"/>
                <w:color w:val="222222"/>
                <w:lang w:val="en"/>
              </w:rPr>
              <w:t>.</w:t>
            </w:r>
            <w:r w:rsidR="009506BD" w:rsidRPr="009506BD">
              <w:rPr>
                <w:rFonts w:ascii="Arial" w:hAnsi="Arial" w:cs="Arial"/>
                <w:color w:val="222222"/>
                <w:lang w:val="en"/>
              </w:rPr>
              <w:t>g</w:t>
            </w:r>
            <w:r w:rsidR="009506BD">
              <w:rPr>
                <w:rFonts w:ascii="Arial" w:hAnsi="Arial" w:cs="Arial"/>
                <w:color w:val="222222"/>
                <w:lang w:val="en"/>
              </w:rPr>
              <w:t>.</w:t>
            </w:r>
            <w:r w:rsidR="009506BD" w:rsidRPr="009506BD">
              <w:rPr>
                <w:rFonts w:ascii="Arial" w:hAnsi="Arial" w:cs="Arial"/>
                <w:color w:val="222222"/>
                <w:lang w:val="en"/>
              </w:rPr>
              <w:t xml:space="preserve"> </w:t>
            </w:r>
            <w:proofErr w:type="spellStart"/>
            <w:r w:rsidR="009506BD" w:rsidRPr="009506BD">
              <w:rPr>
                <w:rFonts w:ascii="Arial" w:hAnsi="Arial" w:cs="Arial"/>
                <w:color w:val="222222"/>
                <w:lang w:val="en"/>
              </w:rPr>
              <w:t>filigr</w:t>
            </w:r>
            <w:r w:rsidR="009506BD">
              <w:rPr>
                <w:rFonts w:ascii="Arial" w:hAnsi="Arial" w:cs="Arial"/>
                <w:color w:val="222222"/>
                <w:lang w:val="en"/>
              </w:rPr>
              <w:t>an</w:t>
            </w:r>
            <w:proofErr w:type="spellEnd"/>
            <w:r w:rsidR="009506BD">
              <w:rPr>
                <w:rFonts w:ascii="Arial" w:hAnsi="Arial" w:cs="Arial"/>
                <w:color w:val="222222"/>
                <w:lang w:val="en"/>
              </w:rPr>
              <w:t xml:space="preserve"> type</w:t>
            </w:r>
            <w:r w:rsidR="009506BD" w:rsidRPr="009506BD">
              <w:rPr>
                <w:rFonts w:ascii="Arial" w:hAnsi="Arial" w:cs="Arial"/>
                <w:color w:val="222222"/>
                <w:lang w:val="en"/>
              </w:rPr>
              <w:t>.</w:t>
            </w:r>
          </w:p>
        </w:tc>
      </w:tr>
      <w:tr w:rsidR="00645719" w:rsidRPr="00E439A2" w14:paraId="4B47E23B" w14:textId="77777777" w:rsidTr="002F773B">
        <w:trPr>
          <w:cantSplit/>
        </w:trPr>
        <w:tc>
          <w:tcPr>
            <w:tcW w:w="6799" w:type="dxa"/>
            <w:gridSpan w:val="4"/>
            <w:vAlign w:val="center"/>
          </w:tcPr>
          <w:p w14:paraId="59396432" w14:textId="403640AD"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3.8. </w:t>
            </w:r>
            <w:r w:rsidR="00645719" w:rsidRPr="00A52922">
              <w:rPr>
                <w:rFonts w:ascii="Arial" w:hAnsi="Arial" w:cs="Arial"/>
                <w:color w:val="000000" w:themeColor="text1"/>
                <w:lang w:val="en-US"/>
              </w:rPr>
              <w:t xml:space="preserve">Work </w:t>
            </w:r>
            <w:proofErr w:type="spellStart"/>
            <w:r w:rsidR="00645719" w:rsidRPr="00A52922">
              <w:rPr>
                <w:rFonts w:ascii="Arial" w:hAnsi="Arial" w:cs="Arial"/>
                <w:color w:val="000000" w:themeColor="text1"/>
                <w:lang w:val="en-US"/>
              </w:rPr>
              <w:t>ergonomy</w:t>
            </w:r>
            <w:proofErr w:type="spellEnd"/>
            <w:r w:rsidR="00645719" w:rsidRPr="00A52922">
              <w:rPr>
                <w:rFonts w:ascii="Arial" w:hAnsi="Arial" w:cs="Arial"/>
                <w:color w:val="000000" w:themeColor="text1"/>
                <w:lang w:val="en-US"/>
              </w:rPr>
              <w:t xml:space="preserve"> and manual handling standards during </w:t>
            </w:r>
            <w:proofErr w:type="spellStart"/>
            <w:r w:rsidR="00645719" w:rsidRPr="00A52922">
              <w:rPr>
                <w:rFonts w:ascii="Arial" w:hAnsi="Arial" w:cs="Arial"/>
                <w:color w:val="000000" w:themeColor="text1"/>
                <w:lang w:val="en-US"/>
              </w:rPr>
              <w:t>builiding</w:t>
            </w:r>
            <w:proofErr w:type="spellEnd"/>
            <w:r w:rsidR="00645719" w:rsidRPr="00A52922">
              <w:rPr>
                <w:rFonts w:ascii="Arial" w:hAnsi="Arial" w:cs="Arial"/>
                <w:color w:val="000000" w:themeColor="text1"/>
                <w:lang w:val="en-US"/>
              </w:rPr>
              <w:t xml:space="preserve"> process</w:t>
            </w:r>
          </w:p>
        </w:tc>
        <w:tc>
          <w:tcPr>
            <w:tcW w:w="2410" w:type="dxa"/>
            <w:gridSpan w:val="3"/>
            <w:vAlign w:val="center"/>
          </w:tcPr>
          <w:p w14:paraId="09C5BF7D" w14:textId="339B06FF"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024FD26A" w14:textId="75484617" w:rsidR="00645719" w:rsidRPr="00A52922" w:rsidRDefault="00645719" w:rsidP="00645719">
            <w:pPr>
              <w:tabs>
                <w:tab w:val="left" w:pos="7371"/>
              </w:tabs>
              <w:spacing w:before="40" w:after="40"/>
              <w:jc w:val="both"/>
              <w:rPr>
                <w:rFonts w:ascii="Arial" w:hAnsi="Arial" w:cs="Arial"/>
                <w:color w:val="000000" w:themeColor="text1"/>
                <w:lang w:val="en-US"/>
              </w:rPr>
            </w:pPr>
            <w:r>
              <w:rPr>
                <w:rFonts w:ascii="Arial" w:hAnsi="Arial" w:cs="Arial"/>
                <w:color w:val="222222"/>
                <w:lang w:val="en"/>
              </w:rPr>
              <w:t>The design solutions are applied, in which the necessity of manually transport of loads and avoiding slippery surfaces, working in zones with low ceilings, in rooms / enclosed areas etc. is limited to a minimum. It is necessary to choose materials so that their weight does not exceed the permissible manually lifting standards or consider support with for example, usage of construction cranes.</w:t>
            </w:r>
          </w:p>
        </w:tc>
      </w:tr>
      <w:tr w:rsidR="00645719" w:rsidRPr="00FD063C" w14:paraId="23EAC903" w14:textId="77777777" w:rsidTr="002F773B">
        <w:trPr>
          <w:cantSplit/>
        </w:trPr>
        <w:tc>
          <w:tcPr>
            <w:tcW w:w="6799" w:type="dxa"/>
            <w:gridSpan w:val="4"/>
            <w:tcBorders>
              <w:bottom w:val="single" w:sz="4" w:space="0" w:color="auto"/>
            </w:tcBorders>
            <w:vAlign w:val="center"/>
          </w:tcPr>
          <w:p w14:paraId="1FBED458" w14:textId="1F5374C0" w:rsidR="00645719" w:rsidRPr="00A52922" w:rsidRDefault="001563DB" w:rsidP="00645719">
            <w:pPr>
              <w:tabs>
                <w:tab w:val="left" w:pos="7371"/>
              </w:tabs>
              <w:spacing w:before="120" w:after="120"/>
              <w:rPr>
                <w:rFonts w:ascii="Arial" w:hAnsi="Arial" w:cs="Arial"/>
                <w:color w:val="000000" w:themeColor="text1"/>
                <w:lang w:val="en-US"/>
              </w:rPr>
            </w:pPr>
            <w:r w:rsidRPr="00A52922">
              <w:rPr>
                <w:rFonts w:ascii="Arial" w:hAnsi="Arial" w:cs="Arial"/>
                <w:color w:val="000000" w:themeColor="text1"/>
                <w:lang w:val="en-US"/>
              </w:rPr>
              <w:t xml:space="preserve">3.9. </w:t>
            </w:r>
            <w:r w:rsidR="00645719" w:rsidRPr="00A52922">
              <w:rPr>
                <w:rFonts w:ascii="Arial" w:hAnsi="Arial" w:cs="Arial"/>
                <w:color w:val="000000" w:themeColor="text1"/>
                <w:lang w:val="en-US"/>
              </w:rPr>
              <w:t>Safe access to fittings (valves, control panels, service work) including access equipment (temporary or permanent).</w:t>
            </w:r>
          </w:p>
        </w:tc>
        <w:tc>
          <w:tcPr>
            <w:tcW w:w="2410" w:type="dxa"/>
            <w:gridSpan w:val="3"/>
            <w:tcBorders>
              <w:bottom w:val="single" w:sz="4" w:space="0" w:color="auto"/>
            </w:tcBorders>
            <w:vAlign w:val="center"/>
          </w:tcPr>
          <w:p w14:paraId="76E4F574" w14:textId="0265892E" w:rsidR="00645719" w:rsidRPr="00FD063C" w:rsidRDefault="00645719" w:rsidP="00645719">
            <w:pPr>
              <w:tabs>
                <w:tab w:val="left" w:pos="7371"/>
              </w:tabs>
              <w:spacing w:before="40" w:after="40"/>
              <w:rPr>
                <w:rFonts w:ascii="Arial" w:hAnsi="Arial" w:cs="Arial"/>
                <w:b/>
                <w:color w:val="0070C0"/>
                <w:highlight w:val="yellow"/>
                <w:lang w:val="pl-PL"/>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tcBorders>
              <w:bottom w:val="single" w:sz="4" w:space="0" w:color="auto"/>
            </w:tcBorders>
            <w:vAlign w:val="center"/>
          </w:tcPr>
          <w:p w14:paraId="48A959E7" w14:textId="77777777" w:rsidR="00645719" w:rsidRPr="00632DFD" w:rsidRDefault="00645719" w:rsidP="00645719">
            <w:pPr>
              <w:tabs>
                <w:tab w:val="left" w:pos="7371"/>
              </w:tabs>
              <w:spacing w:before="40" w:after="40"/>
              <w:jc w:val="both"/>
              <w:rPr>
                <w:rFonts w:ascii="Arial" w:hAnsi="Arial" w:cs="Arial"/>
                <w:color w:val="000000" w:themeColor="text1"/>
                <w:lang w:val="pl-PL"/>
              </w:rPr>
            </w:pPr>
          </w:p>
        </w:tc>
      </w:tr>
      <w:tr w:rsidR="00A52922" w:rsidRPr="00A52922" w14:paraId="678EC230" w14:textId="77777777" w:rsidTr="00A530C4">
        <w:trPr>
          <w:cantSplit/>
        </w:trPr>
        <w:tc>
          <w:tcPr>
            <w:tcW w:w="535" w:type="dxa"/>
            <w:gridSpan w:val="2"/>
            <w:shd w:val="clear" w:color="auto" w:fill="auto"/>
            <w:vAlign w:val="center"/>
          </w:tcPr>
          <w:p w14:paraId="10391B87" w14:textId="258E110D" w:rsidR="00A52922" w:rsidRPr="005B256A" w:rsidRDefault="00A52922" w:rsidP="00A530C4">
            <w:pPr>
              <w:tabs>
                <w:tab w:val="left" w:pos="7371"/>
              </w:tabs>
              <w:spacing w:before="40" w:after="40"/>
              <w:rPr>
                <w:rFonts w:ascii="Arial" w:hAnsi="Arial" w:cs="Arial"/>
                <w:b/>
                <w:color w:val="0070C0"/>
                <w:lang w:val="pl-PL"/>
              </w:rPr>
            </w:pPr>
            <w:r>
              <w:rPr>
                <w:rFonts w:ascii="Arial" w:hAnsi="Arial" w:cs="Arial"/>
                <w:b/>
                <w:sz w:val="28"/>
              </w:rPr>
              <w:t>4</w:t>
            </w:r>
            <w:r w:rsidRPr="00162DD0">
              <w:rPr>
                <w:rFonts w:ascii="Arial" w:hAnsi="Arial" w:cs="Arial"/>
                <w:b/>
                <w:sz w:val="28"/>
              </w:rPr>
              <w:t>.</w:t>
            </w:r>
          </w:p>
        </w:tc>
        <w:tc>
          <w:tcPr>
            <w:tcW w:w="15053" w:type="dxa"/>
            <w:gridSpan w:val="6"/>
            <w:shd w:val="clear" w:color="auto" w:fill="33CCCC"/>
            <w:vAlign w:val="center"/>
          </w:tcPr>
          <w:p w14:paraId="79E1D3FE" w14:textId="14FED80D" w:rsidR="00A52922" w:rsidRPr="00A52922" w:rsidRDefault="00A52922" w:rsidP="00A530C4">
            <w:pPr>
              <w:tabs>
                <w:tab w:val="left" w:pos="7371"/>
              </w:tabs>
              <w:spacing w:before="40" w:after="40"/>
              <w:rPr>
                <w:rFonts w:ascii="Arial" w:hAnsi="Arial" w:cs="Arial"/>
                <w:b/>
                <w:color w:val="0070C0"/>
                <w:lang w:val="en-US"/>
              </w:rPr>
            </w:pPr>
            <w:r>
              <w:rPr>
                <w:rFonts w:ascii="Arial" w:hAnsi="Arial" w:cs="Arial"/>
                <w:b/>
                <w:color w:val="FFFFFF" w:themeColor="background1"/>
                <w:sz w:val="28"/>
                <w:lang w:val="en-US"/>
              </w:rPr>
              <w:t xml:space="preserve">Other, additionally identified </w:t>
            </w:r>
            <w:proofErr w:type="spellStart"/>
            <w:r>
              <w:rPr>
                <w:rFonts w:ascii="Arial" w:hAnsi="Arial" w:cs="Arial"/>
                <w:b/>
                <w:color w:val="FFFFFF" w:themeColor="background1"/>
                <w:sz w:val="28"/>
                <w:lang w:val="en-US"/>
              </w:rPr>
              <w:t>hazarads</w:t>
            </w:r>
            <w:proofErr w:type="spellEnd"/>
            <w:r>
              <w:rPr>
                <w:rFonts w:ascii="Arial" w:hAnsi="Arial" w:cs="Arial"/>
                <w:b/>
                <w:color w:val="FFFFFF" w:themeColor="background1"/>
                <w:sz w:val="28"/>
                <w:lang w:val="en-US"/>
              </w:rPr>
              <w:t xml:space="preserve"> during the design stage</w:t>
            </w:r>
          </w:p>
        </w:tc>
      </w:tr>
      <w:tr w:rsidR="00A52922" w:rsidRPr="005B256A" w14:paraId="6E5B1D78" w14:textId="77777777" w:rsidTr="00A530C4">
        <w:trPr>
          <w:cantSplit/>
        </w:trPr>
        <w:tc>
          <w:tcPr>
            <w:tcW w:w="6799" w:type="dxa"/>
            <w:gridSpan w:val="4"/>
            <w:shd w:val="clear" w:color="auto" w:fill="BFBFBF" w:themeFill="background1" w:themeFillShade="BF"/>
            <w:vAlign w:val="center"/>
          </w:tcPr>
          <w:p w14:paraId="6ABCA2A5" w14:textId="77777777" w:rsidR="00A52922" w:rsidRPr="00A52922" w:rsidRDefault="00A52922" w:rsidP="00A530C4">
            <w:pPr>
              <w:tabs>
                <w:tab w:val="left" w:pos="7371"/>
              </w:tabs>
              <w:spacing w:before="120" w:after="120"/>
              <w:rPr>
                <w:rFonts w:ascii="Arial" w:hAnsi="Arial" w:cs="Arial"/>
                <w:color w:val="000000" w:themeColor="text1"/>
                <w:highlight w:val="yellow"/>
                <w:lang w:val="en-US"/>
              </w:rPr>
            </w:pPr>
            <w:r w:rsidRPr="00A52922">
              <w:rPr>
                <w:rFonts w:ascii="Arial" w:hAnsi="Arial" w:cs="Arial"/>
                <w:b/>
                <w:lang w:val="en-US"/>
              </w:rPr>
              <w:t xml:space="preserve">Topics to include into Designer H&amp;S Information and Design Risk </w:t>
            </w:r>
            <w:proofErr w:type="spellStart"/>
            <w:r w:rsidRPr="00A52922">
              <w:rPr>
                <w:rFonts w:ascii="Arial" w:hAnsi="Arial" w:cs="Arial"/>
                <w:b/>
                <w:lang w:val="en-US"/>
              </w:rPr>
              <w:t>Assesment</w:t>
            </w:r>
            <w:proofErr w:type="spellEnd"/>
          </w:p>
        </w:tc>
        <w:tc>
          <w:tcPr>
            <w:tcW w:w="2410" w:type="dxa"/>
            <w:gridSpan w:val="3"/>
            <w:shd w:val="clear" w:color="auto" w:fill="BFBFBF" w:themeFill="background1" w:themeFillShade="BF"/>
            <w:vAlign w:val="center"/>
          </w:tcPr>
          <w:p w14:paraId="61B893C4" w14:textId="77777777" w:rsidR="00A52922" w:rsidRPr="005B256A" w:rsidRDefault="00A52922" w:rsidP="00A530C4">
            <w:pPr>
              <w:tabs>
                <w:tab w:val="left" w:pos="7371"/>
              </w:tabs>
              <w:spacing w:before="40" w:after="40"/>
              <w:jc w:val="center"/>
              <w:rPr>
                <w:rFonts w:ascii="Arial" w:hAnsi="Arial" w:cs="Arial"/>
                <w:b/>
                <w:color w:val="0070C0"/>
                <w:lang w:val="pl-PL"/>
              </w:rPr>
            </w:pPr>
            <w:proofErr w:type="spellStart"/>
            <w:r>
              <w:rPr>
                <w:rFonts w:ascii="Arial" w:hAnsi="Arial" w:cs="Arial"/>
                <w:b/>
                <w:lang w:val="pl-PL"/>
              </w:rPr>
              <w:t>Inculded</w:t>
            </w:r>
            <w:proofErr w:type="spellEnd"/>
          </w:p>
        </w:tc>
        <w:tc>
          <w:tcPr>
            <w:tcW w:w="6379" w:type="dxa"/>
            <w:shd w:val="clear" w:color="auto" w:fill="BFBFBF" w:themeFill="background1" w:themeFillShade="BF"/>
            <w:vAlign w:val="center"/>
          </w:tcPr>
          <w:p w14:paraId="0109C1C4" w14:textId="77777777" w:rsidR="00A52922" w:rsidRPr="005B256A" w:rsidRDefault="00A52922" w:rsidP="00A530C4">
            <w:pPr>
              <w:tabs>
                <w:tab w:val="left" w:pos="7371"/>
              </w:tabs>
              <w:spacing w:before="40" w:after="40"/>
              <w:jc w:val="both"/>
              <w:rPr>
                <w:rFonts w:ascii="Arial" w:hAnsi="Arial" w:cs="Arial"/>
                <w:color w:val="0070C0"/>
                <w:lang w:val="pl-PL"/>
              </w:rPr>
            </w:pPr>
            <w:r>
              <w:rPr>
                <w:rFonts w:ascii="Arial" w:hAnsi="Arial" w:cs="Arial"/>
                <w:b/>
                <w:color w:val="000000" w:themeColor="text1"/>
              </w:rPr>
              <w:t>Comment / Explanation</w:t>
            </w:r>
          </w:p>
        </w:tc>
      </w:tr>
      <w:tr w:rsidR="00A52922" w:rsidRPr="00A52922" w14:paraId="7FAAEC23" w14:textId="77777777" w:rsidTr="00A530C4">
        <w:trPr>
          <w:cantSplit/>
        </w:trPr>
        <w:tc>
          <w:tcPr>
            <w:tcW w:w="6799" w:type="dxa"/>
            <w:gridSpan w:val="4"/>
            <w:vAlign w:val="center"/>
          </w:tcPr>
          <w:p w14:paraId="38867750" w14:textId="46A7247E" w:rsidR="00A52922" w:rsidRPr="00A52922" w:rsidRDefault="0093473A" w:rsidP="00A530C4">
            <w:pPr>
              <w:tabs>
                <w:tab w:val="left" w:pos="7371"/>
              </w:tabs>
              <w:spacing w:before="120" w:after="120"/>
              <w:rPr>
                <w:rFonts w:ascii="Arial" w:hAnsi="Arial" w:cs="Arial"/>
                <w:lang w:val="en-US"/>
              </w:rPr>
            </w:pPr>
            <w:r>
              <w:rPr>
                <w:rFonts w:ascii="Arial" w:hAnsi="Arial" w:cs="Arial"/>
                <w:lang w:val="en-US"/>
              </w:rPr>
              <w:t>4.1. Shafts/Technological opening</w:t>
            </w:r>
          </w:p>
        </w:tc>
        <w:tc>
          <w:tcPr>
            <w:tcW w:w="2410" w:type="dxa"/>
            <w:gridSpan w:val="3"/>
            <w:vAlign w:val="center"/>
          </w:tcPr>
          <w:p w14:paraId="199BFAAD" w14:textId="77777777" w:rsidR="00A52922" w:rsidRPr="00953D9D" w:rsidRDefault="00A52922" w:rsidP="00A530C4">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4598609C" w14:textId="06337AD1" w:rsidR="0093473A" w:rsidRPr="0093473A" w:rsidRDefault="0093473A" w:rsidP="0093473A">
            <w:pPr>
              <w:tabs>
                <w:tab w:val="left" w:pos="7371"/>
              </w:tabs>
              <w:spacing w:before="40" w:after="40"/>
              <w:jc w:val="both"/>
              <w:rPr>
                <w:rFonts w:ascii="Arial" w:hAnsi="Arial" w:cs="Arial"/>
                <w:lang w:val="en-US"/>
              </w:rPr>
            </w:pPr>
            <w:r w:rsidRPr="0093473A">
              <w:rPr>
                <w:rFonts w:ascii="Arial" w:hAnsi="Arial" w:cs="Arial"/>
                <w:lang w:val="en-US"/>
              </w:rPr>
              <w:t>Considering the use of monolith structure walls instead of bricklaying method at the shaft/opening casing, during further work.</w:t>
            </w:r>
          </w:p>
          <w:p w14:paraId="0FEC84AF" w14:textId="203EA2DE" w:rsidR="00A52922" w:rsidRPr="00A52922" w:rsidRDefault="0093473A" w:rsidP="0093473A">
            <w:pPr>
              <w:tabs>
                <w:tab w:val="left" w:pos="7371"/>
              </w:tabs>
              <w:spacing w:before="40" w:after="40"/>
              <w:jc w:val="both"/>
              <w:rPr>
                <w:rFonts w:ascii="Arial" w:hAnsi="Arial" w:cs="Arial"/>
                <w:color w:val="0070C0"/>
                <w:lang w:val="en-US"/>
              </w:rPr>
            </w:pPr>
            <w:r w:rsidRPr="0093473A">
              <w:rPr>
                <w:rFonts w:ascii="Arial" w:hAnsi="Arial" w:cs="Arial"/>
                <w:lang w:val="en-US"/>
              </w:rPr>
              <w:t>Consideration before pouring of concrete at ceiling to install the reinforcement/steel mesh within the opening/shaft clearance, enabling safer execution of later stages of work (bricklaying works close to the shafts – falling hazard mitigation).</w:t>
            </w:r>
            <w:r w:rsidR="00AF30B7">
              <w:t xml:space="preserve"> </w:t>
            </w:r>
            <w:r w:rsidR="00AF30B7" w:rsidRPr="00AF30B7">
              <w:rPr>
                <w:rFonts w:ascii="Arial" w:hAnsi="Arial" w:cs="Arial"/>
                <w:lang w:val="en-US"/>
              </w:rPr>
              <w:t>Consider</w:t>
            </w:r>
            <w:r w:rsidR="00AF30B7">
              <w:rPr>
                <w:rFonts w:ascii="Arial" w:hAnsi="Arial" w:cs="Arial"/>
                <w:lang w:val="en-US"/>
              </w:rPr>
              <w:t>ing</w:t>
            </w:r>
            <w:r w:rsidR="00AF30B7" w:rsidRPr="00AF30B7">
              <w:rPr>
                <w:rFonts w:ascii="Arial" w:hAnsi="Arial" w:cs="Arial"/>
                <w:lang w:val="en-US"/>
              </w:rPr>
              <w:t xml:space="preserve"> installing lost tape fasteners (anchor points) in a reinforced concrete structure to provide a combination of safety harness and fall protection systems</w:t>
            </w:r>
            <w:r w:rsidR="00D74244">
              <w:rPr>
                <w:rFonts w:ascii="Arial" w:hAnsi="Arial" w:cs="Arial"/>
                <w:lang w:val="en-US"/>
              </w:rPr>
              <w:t xml:space="preserve"> </w:t>
            </w:r>
            <w:r w:rsidR="00D74244" w:rsidRPr="00D74244">
              <w:rPr>
                <w:rFonts w:ascii="Arial" w:hAnsi="Arial" w:cs="Arial"/>
                <w:lang w:val="en-US"/>
              </w:rPr>
              <w:t>during construction works</w:t>
            </w:r>
            <w:r w:rsidR="00D74244">
              <w:rPr>
                <w:rFonts w:ascii="Arial" w:hAnsi="Arial" w:cs="Arial"/>
                <w:lang w:val="en-US"/>
              </w:rPr>
              <w:t xml:space="preserve"> </w:t>
            </w:r>
            <w:r w:rsidR="00AF30B7" w:rsidRPr="00AF30B7">
              <w:rPr>
                <w:rFonts w:ascii="Arial" w:hAnsi="Arial" w:cs="Arial"/>
                <w:lang w:val="en-US"/>
              </w:rPr>
              <w:t>.</w:t>
            </w:r>
            <w:r w:rsidR="00AF30B7">
              <w:rPr>
                <w:rFonts w:ascii="Arial" w:hAnsi="Arial" w:cs="Arial"/>
                <w:lang w:val="en-US"/>
              </w:rPr>
              <w:t xml:space="preserve"> </w:t>
            </w:r>
          </w:p>
        </w:tc>
      </w:tr>
      <w:tr w:rsidR="00A52922" w:rsidRPr="00A52922" w14:paraId="0DECA0E8" w14:textId="77777777" w:rsidTr="00A530C4">
        <w:trPr>
          <w:cantSplit/>
        </w:trPr>
        <w:tc>
          <w:tcPr>
            <w:tcW w:w="6799" w:type="dxa"/>
            <w:gridSpan w:val="4"/>
            <w:vAlign w:val="center"/>
          </w:tcPr>
          <w:p w14:paraId="3FAEDE23" w14:textId="78B83577" w:rsidR="00A52922" w:rsidRPr="00A52922" w:rsidRDefault="00DD2802" w:rsidP="00A530C4">
            <w:pPr>
              <w:tabs>
                <w:tab w:val="left" w:pos="7371"/>
              </w:tabs>
              <w:spacing w:before="120" w:after="120"/>
              <w:rPr>
                <w:rFonts w:ascii="Arial" w:hAnsi="Arial" w:cs="Arial"/>
                <w:lang w:val="en-US"/>
              </w:rPr>
            </w:pPr>
            <w:r>
              <w:rPr>
                <w:rFonts w:ascii="Arial" w:hAnsi="Arial" w:cs="Arial"/>
                <w:lang w:val="en-US"/>
              </w:rPr>
              <w:t>4.2. Suspended ceilings and service systems</w:t>
            </w:r>
          </w:p>
        </w:tc>
        <w:tc>
          <w:tcPr>
            <w:tcW w:w="2410" w:type="dxa"/>
            <w:gridSpan w:val="3"/>
            <w:vAlign w:val="center"/>
          </w:tcPr>
          <w:p w14:paraId="328CCBE4" w14:textId="5C9F90D8" w:rsidR="00A52922" w:rsidRDefault="0000392C" w:rsidP="00A530C4">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5E76C83C" w14:textId="470A2C15" w:rsidR="00A52922" w:rsidRPr="00A52922" w:rsidRDefault="00DD2802" w:rsidP="00A530C4">
            <w:pPr>
              <w:tabs>
                <w:tab w:val="left" w:pos="7371"/>
              </w:tabs>
              <w:spacing w:before="40" w:after="40"/>
              <w:jc w:val="both"/>
              <w:rPr>
                <w:rFonts w:ascii="Arial" w:hAnsi="Arial" w:cs="Arial"/>
                <w:color w:val="0070C0"/>
                <w:lang w:val="en-US"/>
              </w:rPr>
            </w:pPr>
            <w:r w:rsidRPr="00DD2802">
              <w:rPr>
                <w:rFonts w:ascii="Arial" w:hAnsi="Arial" w:cs="Arial"/>
                <w:color w:val="000000" w:themeColor="text1"/>
                <w:lang w:val="en-US"/>
              </w:rPr>
              <w:t xml:space="preserve">Consider the safer planning of work including tasks sequences: assembling of service systems/installation </w:t>
            </w:r>
            <w:r w:rsidRPr="00DD2802">
              <w:rPr>
                <w:rFonts w:ascii="Arial" w:hAnsi="Arial" w:cs="Arial"/>
                <w:color w:val="000000" w:themeColor="text1"/>
                <w:lang w:val="en-US"/>
              </w:rPr>
              <w:sym w:font="Wingdings" w:char="F0E0"/>
            </w:r>
            <w:r w:rsidRPr="00DD2802">
              <w:rPr>
                <w:rFonts w:ascii="Arial" w:hAnsi="Arial" w:cs="Arial"/>
                <w:color w:val="000000" w:themeColor="text1"/>
                <w:lang w:val="en-US"/>
              </w:rPr>
              <w:t xml:space="preserve"> ceiling suspension. In the case of the designed ceiling space for service system installation, consideration should be given to the use of anchor points (EN 795), as points for the use of personal belaying against falling from a height (exploitation phase of the building).</w:t>
            </w:r>
          </w:p>
        </w:tc>
      </w:tr>
      <w:tr w:rsidR="00A52922" w:rsidRPr="00A52922" w14:paraId="167A0A2B" w14:textId="77777777" w:rsidTr="00A530C4">
        <w:trPr>
          <w:cantSplit/>
        </w:trPr>
        <w:tc>
          <w:tcPr>
            <w:tcW w:w="6799" w:type="dxa"/>
            <w:gridSpan w:val="4"/>
            <w:vAlign w:val="center"/>
          </w:tcPr>
          <w:p w14:paraId="04DAF7EF" w14:textId="1F3A819B" w:rsidR="00A52922" w:rsidRPr="00A52922" w:rsidRDefault="00DD2802" w:rsidP="00A530C4">
            <w:pPr>
              <w:tabs>
                <w:tab w:val="left" w:pos="7371"/>
              </w:tabs>
              <w:spacing w:before="120" w:after="120"/>
              <w:rPr>
                <w:rFonts w:ascii="Arial" w:hAnsi="Arial" w:cs="Arial"/>
                <w:lang w:val="en-US"/>
              </w:rPr>
            </w:pPr>
            <w:r>
              <w:rPr>
                <w:rFonts w:ascii="Arial" w:hAnsi="Arial" w:cs="Arial"/>
                <w:lang w:val="en-US"/>
              </w:rPr>
              <w:lastRenderedPageBreak/>
              <w:t>4.3. Roof skylights, cladding (lens effect)</w:t>
            </w:r>
          </w:p>
        </w:tc>
        <w:tc>
          <w:tcPr>
            <w:tcW w:w="2410" w:type="dxa"/>
            <w:gridSpan w:val="3"/>
            <w:vAlign w:val="center"/>
          </w:tcPr>
          <w:p w14:paraId="5F664B10" w14:textId="7084A71A" w:rsidR="00A52922" w:rsidRDefault="0000392C" w:rsidP="00A530C4">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725A8A56" w14:textId="3DD6DBD2" w:rsidR="00A52922" w:rsidRPr="00DD2802" w:rsidRDefault="00DD2802" w:rsidP="00A530C4">
            <w:pPr>
              <w:tabs>
                <w:tab w:val="left" w:pos="7371"/>
              </w:tabs>
              <w:spacing w:before="40" w:after="40"/>
              <w:jc w:val="both"/>
              <w:rPr>
                <w:rFonts w:ascii="Arial" w:hAnsi="Arial" w:cs="Arial"/>
                <w:color w:val="000000" w:themeColor="text1"/>
                <w:lang w:val="en-US"/>
              </w:rPr>
            </w:pPr>
            <w:r w:rsidRPr="00DD2802">
              <w:rPr>
                <w:rFonts w:ascii="Arial" w:hAnsi="Arial" w:cs="Arial"/>
                <w:color w:val="000000" w:themeColor="text1"/>
                <w:lang w:val="en-US"/>
              </w:rPr>
              <w:t>The risk associated with the effect of the lens on, among others, on skylights, glass claddings. Accumulated sunlight through the lens, can cause heating of the surface / structure - and cause and ignite and fire.</w:t>
            </w:r>
          </w:p>
        </w:tc>
      </w:tr>
      <w:tr w:rsidR="00A52922" w:rsidRPr="00A52922" w14:paraId="46F22C6D" w14:textId="77777777" w:rsidTr="00A530C4">
        <w:trPr>
          <w:cantSplit/>
        </w:trPr>
        <w:tc>
          <w:tcPr>
            <w:tcW w:w="6799" w:type="dxa"/>
            <w:gridSpan w:val="4"/>
            <w:vAlign w:val="center"/>
          </w:tcPr>
          <w:p w14:paraId="51913F7F" w14:textId="7B3FC130" w:rsidR="00A52922" w:rsidRPr="00A52922" w:rsidRDefault="00F34829" w:rsidP="00A530C4">
            <w:pPr>
              <w:tabs>
                <w:tab w:val="left" w:pos="7371"/>
              </w:tabs>
              <w:spacing w:before="120" w:after="120"/>
              <w:rPr>
                <w:rFonts w:ascii="Arial" w:hAnsi="Arial" w:cs="Arial"/>
                <w:lang w:val="en-US"/>
              </w:rPr>
            </w:pPr>
            <w:r>
              <w:rPr>
                <w:rFonts w:ascii="Arial" w:hAnsi="Arial" w:cs="Arial"/>
                <w:lang w:val="en-US"/>
              </w:rPr>
              <w:t xml:space="preserve">4.4. </w:t>
            </w:r>
            <w:r w:rsidR="00075577">
              <w:rPr>
                <w:rFonts w:ascii="Arial" w:hAnsi="Arial" w:cs="Arial"/>
                <w:lang w:val="en-US"/>
              </w:rPr>
              <w:t xml:space="preserve">Construction Site </w:t>
            </w:r>
            <w:proofErr w:type="spellStart"/>
            <w:r w:rsidR="00075577">
              <w:rPr>
                <w:rFonts w:ascii="Arial" w:hAnsi="Arial" w:cs="Arial"/>
                <w:lang w:val="en-US"/>
              </w:rPr>
              <w:t>n</w:t>
            </w:r>
            <w:r w:rsidR="00AF51A7">
              <w:rPr>
                <w:rFonts w:ascii="Arial" w:hAnsi="Arial" w:cs="Arial"/>
                <w:lang w:val="en-US"/>
              </w:rPr>
              <w:t>e</w:t>
            </w:r>
            <w:r w:rsidR="00075577">
              <w:rPr>
                <w:rFonts w:ascii="Arial" w:hAnsi="Arial" w:cs="Arial"/>
                <w:lang w:val="en-US"/>
              </w:rPr>
              <w:t>ighbour</w:t>
            </w:r>
            <w:proofErr w:type="spellEnd"/>
            <w:r w:rsidR="00075577">
              <w:rPr>
                <w:rFonts w:ascii="Arial" w:hAnsi="Arial" w:cs="Arial"/>
                <w:lang w:val="en-US"/>
              </w:rPr>
              <w:t>, which can be a hazard source</w:t>
            </w:r>
          </w:p>
        </w:tc>
        <w:tc>
          <w:tcPr>
            <w:tcW w:w="2410" w:type="dxa"/>
            <w:gridSpan w:val="3"/>
            <w:vAlign w:val="center"/>
          </w:tcPr>
          <w:p w14:paraId="4C3DBD42" w14:textId="2C0B86AF" w:rsidR="00A52922" w:rsidRDefault="0000392C" w:rsidP="00A530C4">
            <w:pPr>
              <w:tabs>
                <w:tab w:val="left" w:pos="7371"/>
              </w:tabs>
              <w:spacing w:before="40" w:after="40"/>
              <w:rPr>
                <w:rFonts w:ascii="Arial" w:hAnsi="Arial" w:cs="Arial"/>
                <w:b/>
              </w:rPr>
            </w:pPr>
            <w:r>
              <w:rPr>
                <w:rFonts w:ascii="Arial" w:hAnsi="Arial" w:cs="Arial"/>
                <w:b/>
              </w:rPr>
              <w:t>Yes</w:t>
            </w:r>
            <w:r w:rsidRPr="00953D9D">
              <w:rPr>
                <w:rFonts w:ascii="Arial" w:hAnsi="Arial" w:cs="Arial"/>
                <w:b/>
              </w:rPr>
              <w:t xml:space="preserve"> </w:t>
            </w:r>
            <w:r w:rsidRPr="00953D9D">
              <w:rPr>
                <w:rFonts w:ascii="Arial" w:hAnsi="Arial" w:cs="Arial"/>
                <w:b/>
              </w:rPr>
              <w:fldChar w:fldCharType="begin">
                <w:ffData>
                  <w:name w:val="Check1"/>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w:t>
            </w:r>
            <w:r>
              <w:rPr>
                <w:rFonts w:ascii="Arial" w:hAnsi="Arial" w:cs="Arial"/>
                <w:b/>
              </w:rPr>
              <w:t>No</w:t>
            </w:r>
            <w:r w:rsidRPr="00953D9D">
              <w:rPr>
                <w:rFonts w:ascii="Arial" w:hAnsi="Arial" w:cs="Arial"/>
                <w:b/>
              </w:rPr>
              <w:t xml:space="preserve">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r w:rsidRPr="00953D9D">
              <w:rPr>
                <w:rFonts w:ascii="Arial" w:hAnsi="Arial" w:cs="Arial"/>
                <w:b/>
              </w:rPr>
              <w:t xml:space="preserve"> N/D  </w:t>
            </w:r>
            <w:r w:rsidRPr="00953D9D">
              <w:rPr>
                <w:rFonts w:ascii="Arial" w:hAnsi="Arial" w:cs="Arial"/>
                <w:b/>
              </w:rPr>
              <w:fldChar w:fldCharType="begin">
                <w:ffData>
                  <w:name w:val="Check2"/>
                  <w:enabled/>
                  <w:calcOnExit w:val="0"/>
                  <w:checkBox>
                    <w:sizeAuto/>
                    <w:default w:val="0"/>
                  </w:checkBox>
                </w:ffData>
              </w:fldChar>
            </w:r>
            <w:r w:rsidRPr="00953D9D">
              <w:rPr>
                <w:rFonts w:ascii="Arial" w:hAnsi="Arial" w:cs="Arial"/>
                <w:b/>
              </w:rPr>
              <w:instrText xml:space="preserve"> FORMCHECKBOX </w:instrText>
            </w:r>
            <w:r w:rsidR="00EA601E">
              <w:rPr>
                <w:rFonts w:ascii="Arial" w:hAnsi="Arial" w:cs="Arial"/>
                <w:b/>
              </w:rPr>
            </w:r>
            <w:r w:rsidR="00EA601E">
              <w:rPr>
                <w:rFonts w:ascii="Arial" w:hAnsi="Arial" w:cs="Arial"/>
                <w:b/>
              </w:rPr>
              <w:fldChar w:fldCharType="separate"/>
            </w:r>
            <w:r w:rsidRPr="00953D9D">
              <w:rPr>
                <w:rFonts w:ascii="Arial" w:hAnsi="Arial" w:cs="Arial"/>
                <w:b/>
              </w:rPr>
              <w:fldChar w:fldCharType="end"/>
            </w:r>
          </w:p>
        </w:tc>
        <w:tc>
          <w:tcPr>
            <w:tcW w:w="6379" w:type="dxa"/>
            <w:vAlign w:val="center"/>
          </w:tcPr>
          <w:p w14:paraId="779269CF" w14:textId="101E7373" w:rsidR="00A52922" w:rsidRPr="00A52922" w:rsidRDefault="00AF51A7" w:rsidP="00A530C4">
            <w:pPr>
              <w:tabs>
                <w:tab w:val="left" w:pos="7371"/>
              </w:tabs>
              <w:spacing w:before="40" w:after="40"/>
              <w:jc w:val="both"/>
              <w:rPr>
                <w:rFonts w:ascii="Arial" w:hAnsi="Arial" w:cs="Arial"/>
                <w:color w:val="0070C0"/>
                <w:lang w:val="en-US"/>
              </w:rPr>
            </w:pPr>
            <w:r w:rsidRPr="00EA601E">
              <w:rPr>
                <w:rFonts w:ascii="Arial" w:hAnsi="Arial" w:cs="Arial"/>
                <w:color w:val="000000" w:themeColor="text1"/>
                <w:lang w:val="en-US"/>
              </w:rPr>
              <w:t>Project surroundings and existing buildings / infrastructure such as petrol stations, railway infrastructure can be a source of hazards during construction works. Identify such risks in relevant time - and, if present, analyze possible measures (e.g. regarding the designation of evacuation points).</w:t>
            </w:r>
          </w:p>
        </w:tc>
      </w:tr>
    </w:tbl>
    <w:p w14:paraId="7DDFDD48" w14:textId="77777777" w:rsidR="00A52922" w:rsidRPr="00A52922" w:rsidRDefault="00A52922" w:rsidP="00DD2802">
      <w:pPr>
        <w:rPr>
          <w:color w:val="0070C0"/>
          <w:lang w:val="en-US"/>
        </w:rPr>
      </w:pPr>
    </w:p>
    <w:sectPr w:rsidR="00A52922" w:rsidRPr="00A52922" w:rsidSect="00043162">
      <w:headerReference w:type="default" r:id="rId11"/>
      <w:pgSz w:w="16838" w:h="11906" w:orient="landscape"/>
      <w:pgMar w:top="851" w:right="962" w:bottom="426"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7938" w14:textId="77777777" w:rsidR="00AE26BA" w:rsidRDefault="00AE26BA" w:rsidP="006D7C2E">
      <w:r>
        <w:separator/>
      </w:r>
    </w:p>
  </w:endnote>
  <w:endnote w:type="continuationSeparator" w:id="0">
    <w:p w14:paraId="38FDC626" w14:textId="77777777" w:rsidR="00AE26BA" w:rsidRDefault="00AE26BA" w:rsidP="006D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8CE95" w14:textId="77777777" w:rsidR="00AE26BA" w:rsidRDefault="00AE26BA" w:rsidP="006D7C2E">
      <w:r>
        <w:separator/>
      </w:r>
    </w:p>
  </w:footnote>
  <w:footnote w:type="continuationSeparator" w:id="0">
    <w:p w14:paraId="109CF1DE" w14:textId="77777777" w:rsidR="00AE26BA" w:rsidRDefault="00AE26BA" w:rsidP="006D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15588" w:type="dxa"/>
      <w:tblLook w:val="04A0" w:firstRow="1" w:lastRow="0" w:firstColumn="1" w:lastColumn="0" w:noHBand="0" w:noVBand="1"/>
    </w:tblPr>
    <w:tblGrid>
      <w:gridCol w:w="1838"/>
      <w:gridCol w:w="11229"/>
      <w:gridCol w:w="2521"/>
    </w:tblGrid>
    <w:tr w:rsidR="004D319C" w14:paraId="3874F5B4" w14:textId="0491A7C7" w:rsidTr="00A52922">
      <w:trPr>
        <w:trHeight w:val="699"/>
      </w:trPr>
      <w:tc>
        <w:tcPr>
          <w:tcW w:w="1838" w:type="dxa"/>
          <w:tcBorders>
            <w:bottom w:val="single" w:sz="4" w:space="0" w:color="auto"/>
          </w:tcBorders>
        </w:tcPr>
        <w:p w14:paraId="73FDFD9D" w14:textId="7A02D3ED" w:rsidR="004D319C" w:rsidRPr="00953D9D" w:rsidRDefault="004D319C">
          <w:pPr>
            <w:pStyle w:val="Nagwek"/>
            <w:rPr>
              <w:rFonts w:ascii="Arial" w:hAnsi="Arial" w:cs="Arial"/>
            </w:rPr>
          </w:pPr>
          <w:r w:rsidRPr="00953D9D">
            <w:rPr>
              <w:rFonts w:ascii="Arial" w:hAnsi="Arial" w:cs="Arial"/>
              <w:noProof/>
            </w:rPr>
            <w:drawing>
              <wp:inline distT="0" distB="0" distL="0" distR="0" wp14:anchorId="59892D9F" wp14:editId="7094FDE5">
                <wp:extent cx="714375" cy="394911"/>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168" cy="406406"/>
                        </a:xfrm>
                        <a:prstGeom prst="rect">
                          <a:avLst/>
                        </a:prstGeom>
                        <a:noFill/>
                        <a:ln>
                          <a:noFill/>
                        </a:ln>
                      </pic:spPr>
                    </pic:pic>
                  </a:graphicData>
                </a:graphic>
              </wp:inline>
            </w:drawing>
          </w:r>
        </w:p>
      </w:tc>
      <w:tc>
        <w:tcPr>
          <w:tcW w:w="11229" w:type="dxa"/>
          <w:tcBorders>
            <w:bottom w:val="single" w:sz="4" w:space="0" w:color="auto"/>
          </w:tcBorders>
          <w:vAlign w:val="center"/>
        </w:tcPr>
        <w:p w14:paraId="5D24E45A" w14:textId="77777777" w:rsidR="004D319C" w:rsidRPr="00043162" w:rsidRDefault="004D319C" w:rsidP="006D7C2E">
          <w:pPr>
            <w:pStyle w:val="Nagwek"/>
            <w:jc w:val="center"/>
            <w:rPr>
              <w:rFonts w:ascii="Arial" w:hAnsi="Arial" w:cs="Arial"/>
              <w:b/>
              <w:color w:val="009999"/>
              <w:sz w:val="28"/>
            </w:rPr>
          </w:pPr>
          <w:r w:rsidRPr="00043162">
            <w:rPr>
              <w:rFonts w:ascii="Arial" w:hAnsi="Arial" w:cs="Arial"/>
              <w:b/>
              <w:color w:val="009999"/>
              <w:sz w:val="28"/>
            </w:rPr>
            <w:t xml:space="preserve">CDM – </w:t>
          </w:r>
          <w:proofErr w:type="spellStart"/>
          <w:r w:rsidRPr="00043162">
            <w:rPr>
              <w:rFonts w:ascii="Arial" w:hAnsi="Arial" w:cs="Arial"/>
              <w:b/>
              <w:color w:val="009999"/>
              <w:sz w:val="28"/>
            </w:rPr>
            <w:t>SbD</w:t>
          </w:r>
          <w:proofErr w:type="spellEnd"/>
          <w:r w:rsidRPr="00043162">
            <w:rPr>
              <w:rFonts w:ascii="Arial" w:hAnsi="Arial" w:cs="Arial"/>
              <w:b/>
              <w:color w:val="009999"/>
              <w:sz w:val="28"/>
            </w:rPr>
            <w:t xml:space="preserve"> [CONSTRUCTION DESIGN MANAGEMENT - SAFETY BY DESIGN]</w:t>
          </w:r>
        </w:p>
        <w:p w14:paraId="71F75496" w14:textId="04F51ACD" w:rsidR="004D319C" w:rsidRPr="00A52922" w:rsidRDefault="00645719" w:rsidP="006D7C2E">
          <w:pPr>
            <w:pStyle w:val="Nagwek"/>
            <w:jc w:val="center"/>
            <w:rPr>
              <w:rFonts w:ascii="Arial" w:hAnsi="Arial" w:cs="Arial"/>
              <w:b/>
              <w:lang w:val="en-US"/>
            </w:rPr>
          </w:pPr>
          <w:r w:rsidRPr="00A52922">
            <w:rPr>
              <w:rFonts w:ascii="Arial" w:hAnsi="Arial" w:cs="Arial"/>
              <w:b/>
              <w:lang w:val="en-US"/>
            </w:rPr>
            <w:t xml:space="preserve">H&amp;S guidelines for Design </w:t>
          </w:r>
          <w:r w:rsidR="004D319C" w:rsidRPr="00A52922">
            <w:rPr>
              <w:rFonts w:ascii="Arial" w:hAnsi="Arial" w:cs="Arial"/>
              <w:b/>
              <w:lang w:val="en-US"/>
            </w:rPr>
            <w:t xml:space="preserve">/ </w:t>
          </w:r>
          <w:r w:rsidRPr="00A52922">
            <w:rPr>
              <w:rFonts w:ascii="Arial" w:hAnsi="Arial" w:cs="Arial"/>
              <w:b/>
              <w:lang w:val="en-US"/>
            </w:rPr>
            <w:t>Checklist</w:t>
          </w:r>
        </w:p>
      </w:tc>
      <w:tc>
        <w:tcPr>
          <w:tcW w:w="2521" w:type="dxa"/>
          <w:tcBorders>
            <w:bottom w:val="single" w:sz="4" w:space="0" w:color="auto"/>
          </w:tcBorders>
          <w:vAlign w:val="center"/>
        </w:tcPr>
        <w:p w14:paraId="00E228AA" w14:textId="2E3A9E66" w:rsidR="004D319C" w:rsidRPr="00953D9D" w:rsidRDefault="00A52922" w:rsidP="00A52922">
          <w:pPr>
            <w:jc w:val="right"/>
            <w:rPr>
              <w:rFonts w:ascii="Arial" w:hAnsi="Arial" w:cs="Arial"/>
              <w:b/>
            </w:rPr>
          </w:pPr>
          <w:r>
            <w:rPr>
              <w:rFonts w:ascii="Arial" w:hAnsi="Arial" w:cs="Arial"/>
              <w:b/>
            </w:rPr>
            <w:t>Revision:</w:t>
          </w:r>
          <w:r w:rsidR="00645719">
            <w:rPr>
              <w:rFonts w:ascii="Arial" w:hAnsi="Arial" w:cs="Arial"/>
              <w:b/>
            </w:rPr>
            <w:t xml:space="preserve"> </w:t>
          </w:r>
          <w:r w:rsidR="00016070">
            <w:rPr>
              <w:rFonts w:ascii="Arial" w:hAnsi="Arial" w:cs="Arial"/>
            </w:rPr>
            <w:t>0</w:t>
          </w:r>
          <w:r w:rsidR="000B56D6">
            <w:rPr>
              <w:rFonts w:ascii="Arial" w:hAnsi="Arial" w:cs="Arial"/>
            </w:rPr>
            <w:t>3</w:t>
          </w:r>
        </w:p>
        <w:p w14:paraId="62DE2FF1" w14:textId="1422C1C2" w:rsidR="004D319C" w:rsidRPr="00953D9D" w:rsidRDefault="00A52922" w:rsidP="00A52922">
          <w:pPr>
            <w:jc w:val="right"/>
            <w:rPr>
              <w:rFonts w:ascii="Arial" w:hAnsi="Arial" w:cs="Arial"/>
              <w:b/>
            </w:rPr>
          </w:pPr>
          <w:r>
            <w:rPr>
              <w:rFonts w:ascii="Arial" w:hAnsi="Arial" w:cs="Arial"/>
              <w:b/>
            </w:rPr>
            <w:t xml:space="preserve">Date: </w:t>
          </w:r>
          <w:r w:rsidR="003054FE" w:rsidRPr="00EA601E">
            <w:rPr>
              <w:rFonts w:ascii="Arial" w:hAnsi="Arial" w:cs="Arial"/>
              <w:bCs/>
            </w:rPr>
            <w:t>25</w:t>
          </w:r>
          <w:r w:rsidR="004D319C" w:rsidRPr="00A52922">
            <w:rPr>
              <w:rFonts w:ascii="Arial" w:hAnsi="Arial" w:cs="Arial"/>
            </w:rPr>
            <w:t>-</w:t>
          </w:r>
          <w:r w:rsidR="003054FE">
            <w:rPr>
              <w:rFonts w:ascii="Arial" w:hAnsi="Arial" w:cs="Arial"/>
            </w:rPr>
            <w:t>05</w:t>
          </w:r>
          <w:r w:rsidR="004D319C" w:rsidRPr="00A52922">
            <w:rPr>
              <w:rFonts w:ascii="Arial" w:hAnsi="Arial" w:cs="Arial"/>
            </w:rPr>
            <w:t>-</w:t>
          </w:r>
          <w:r w:rsidR="00D74244">
            <w:rPr>
              <w:rFonts w:ascii="Arial" w:hAnsi="Arial" w:cs="Arial"/>
            </w:rPr>
            <w:t>2020</w:t>
          </w:r>
        </w:p>
      </w:tc>
    </w:tr>
    <w:tr w:rsidR="00A52922" w14:paraId="1D11A8F6" w14:textId="77777777" w:rsidTr="00A52922">
      <w:trPr>
        <w:trHeight w:val="275"/>
      </w:trPr>
      <w:tc>
        <w:tcPr>
          <w:tcW w:w="13067" w:type="dxa"/>
          <w:gridSpan w:val="2"/>
          <w:tcBorders>
            <w:left w:val="nil"/>
            <w:bottom w:val="nil"/>
            <w:right w:val="nil"/>
          </w:tcBorders>
        </w:tcPr>
        <w:p w14:paraId="139F530F" w14:textId="7623C5C6" w:rsidR="00A52922" w:rsidRPr="00A52922" w:rsidRDefault="00A52922" w:rsidP="00A52922">
          <w:pPr>
            <w:pStyle w:val="Nagwek"/>
            <w:rPr>
              <w:rFonts w:ascii="Arial" w:hAnsi="Arial" w:cs="Arial"/>
              <w:color w:val="009999"/>
              <w:sz w:val="18"/>
              <w:szCs w:val="18"/>
            </w:rPr>
          </w:pPr>
          <w:r w:rsidRPr="00A52922">
            <w:rPr>
              <w:rFonts w:ascii="Arial" w:hAnsi="Arial" w:cs="Arial"/>
              <w:color w:val="000000" w:themeColor="text1"/>
              <w:sz w:val="18"/>
              <w:szCs w:val="18"/>
            </w:rPr>
            <w:t>ECHO’s EHS Requirements</w:t>
          </w:r>
        </w:p>
      </w:tc>
      <w:tc>
        <w:tcPr>
          <w:tcW w:w="2521" w:type="dxa"/>
          <w:tcBorders>
            <w:left w:val="nil"/>
            <w:bottom w:val="nil"/>
            <w:right w:val="nil"/>
          </w:tcBorders>
        </w:tcPr>
        <w:p w14:paraId="62421AF9" w14:textId="4DA10801" w:rsidR="00A52922" w:rsidRPr="00A52922" w:rsidRDefault="00A52922" w:rsidP="00A52922">
          <w:pPr>
            <w:jc w:val="right"/>
            <w:rPr>
              <w:rFonts w:ascii="Arial" w:hAnsi="Arial" w:cs="Arial"/>
            </w:rPr>
          </w:pPr>
          <w:r>
            <w:rPr>
              <w:rFonts w:ascii="Arial" w:hAnsi="Arial" w:cs="Arial"/>
              <w:b/>
            </w:rPr>
            <w:t xml:space="preserve">Page </w:t>
          </w:r>
          <w:r w:rsidRPr="00A52922">
            <w:rPr>
              <w:rFonts w:ascii="Arial" w:hAnsi="Arial" w:cs="Arial"/>
            </w:rPr>
            <w:fldChar w:fldCharType="begin"/>
          </w:r>
          <w:r w:rsidRPr="00A52922">
            <w:rPr>
              <w:rFonts w:ascii="Arial" w:hAnsi="Arial" w:cs="Arial"/>
            </w:rPr>
            <w:instrText>PAGE   \* MERGEFORMAT</w:instrText>
          </w:r>
          <w:r w:rsidRPr="00A52922">
            <w:rPr>
              <w:rFonts w:ascii="Arial" w:hAnsi="Arial" w:cs="Arial"/>
            </w:rPr>
            <w:fldChar w:fldCharType="separate"/>
          </w:r>
          <w:r w:rsidRPr="00A52922">
            <w:rPr>
              <w:rFonts w:ascii="Arial" w:hAnsi="Arial" w:cs="Arial"/>
              <w:lang w:val="pl-PL"/>
            </w:rPr>
            <w:t>1</w:t>
          </w:r>
          <w:r w:rsidRPr="00A52922">
            <w:rPr>
              <w:rFonts w:ascii="Arial" w:hAnsi="Arial" w:cs="Arial"/>
            </w:rPr>
            <w:fldChar w:fldCharType="end"/>
          </w:r>
          <w:r w:rsidRPr="00A52922">
            <w:rPr>
              <w:rFonts w:ascii="Arial" w:hAnsi="Arial" w:cs="Arial"/>
            </w:rPr>
            <w:t xml:space="preserve"> of </w:t>
          </w:r>
          <w:r>
            <w:rPr>
              <w:rFonts w:ascii="Arial" w:hAnsi="Arial" w:cs="Arial"/>
            </w:rPr>
            <w:fldChar w:fldCharType="begin"/>
          </w:r>
          <w:r>
            <w:rPr>
              <w:rFonts w:ascii="Arial" w:hAnsi="Arial" w:cs="Arial"/>
            </w:rPr>
            <w:instrText xml:space="preserve"> NUMPAGES  \* Arabic  \* MERGEFORMAT </w:instrText>
          </w:r>
          <w:r>
            <w:rPr>
              <w:rFonts w:ascii="Arial" w:hAnsi="Arial" w:cs="Arial"/>
            </w:rPr>
            <w:fldChar w:fldCharType="separate"/>
          </w:r>
          <w:r>
            <w:rPr>
              <w:rFonts w:ascii="Arial" w:hAnsi="Arial" w:cs="Arial"/>
              <w:noProof/>
            </w:rPr>
            <w:t>5</w:t>
          </w:r>
          <w:r>
            <w:rPr>
              <w:rFonts w:ascii="Arial" w:hAnsi="Arial" w:cs="Arial"/>
            </w:rPr>
            <w:fldChar w:fldCharType="end"/>
          </w:r>
        </w:p>
      </w:tc>
    </w:tr>
  </w:tbl>
  <w:p w14:paraId="1FBEF718" w14:textId="77777777" w:rsidR="004D319C" w:rsidRDefault="004D319C" w:rsidP="006D7C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67AF2"/>
    <w:multiLevelType w:val="hybridMultilevel"/>
    <w:tmpl w:val="B93A762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AA74BB"/>
    <w:multiLevelType w:val="hybridMultilevel"/>
    <w:tmpl w:val="0FC204C2"/>
    <w:lvl w:ilvl="0" w:tplc="0C09000F">
      <w:start w:val="1"/>
      <w:numFmt w:val="decimal"/>
      <w:lvlText w:val="%1."/>
      <w:lvlJc w:val="left"/>
      <w:pPr>
        <w:tabs>
          <w:tab w:val="num" w:pos="1440"/>
        </w:tabs>
        <w:ind w:left="1440" w:hanging="360"/>
      </w:pPr>
      <w:rPr>
        <w:rFonts w:cs="Times New Roman"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006BED"/>
    <w:multiLevelType w:val="multilevel"/>
    <w:tmpl w:val="3DB4A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9982D58"/>
    <w:multiLevelType w:val="hybridMultilevel"/>
    <w:tmpl w:val="7DEE9A30"/>
    <w:lvl w:ilvl="0" w:tplc="0C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99D7C28"/>
    <w:multiLevelType w:val="hybridMultilevel"/>
    <w:tmpl w:val="9AA88BD2"/>
    <w:lvl w:ilvl="0" w:tplc="0C09000F">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EDB5DAD"/>
    <w:multiLevelType w:val="hybridMultilevel"/>
    <w:tmpl w:val="1F2ADB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EC"/>
    <w:rsid w:val="0000392C"/>
    <w:rsid w:val="00016070"/>
    <w:rsid w:val="00016DAC"/>
    <w:rsid w:val="0004301A"/>
    <w:rsid w:val="00043162"/>
    <w:rsid w:val="0006011E"/>
    <w:rsid w:val="00075577"/>
    <w:rsid w:val="00087826"/>
    <w:rsid w:val="00091886"/>
    <w:rsid w:val="000B56D6"/>
    <w:rsid w:val="000F4032"/>
    <w:rsid w:val="00106865"/>
    <w:rsid w:val="001563DB"/>
    <w:rsid w:val="00162DD0"/>
    <w:rsid w:val="001F42B0"/>
    <w:rsid w:val="00233876"/>
    <w:rsid w:val="002356F7"/>
    <w:rsid w:val="00273E53"/>
    <w:rsid w:val="002C22BC"/>
    <w:rsid w:val="002F773B"/>
    <w:rsid w:val="00303C62"/>
    <w:rsid w:val="003054FE"/>
    <w:rsid w:val="003265BD"/>
    <w:rsid w:val="00333179"/>
    <w:rsid w:val="00333E9C"/>
    <w:rsid w:val="0036639B"/>
    <w:rsid w:val="003D2C2D"/>
    <w:rsid w:val="003D41FF"/>
    <w:rsid w:val="003F5A32"/>
    <w:rsid w:val="00402A1C"/>
    <w:rsid w:val="00432BB0"/>
    <w:rsid w:val="004D18E5"/>
    <w:rsid w:val="004D319C"/>
    <w:rsid w:val="00541D4A"/>
    <w:rsid w:val="00546A9E"/>
    <w:rsid w:val="005848D0"/>
    <w:rsid w:val="00587BDF"/>
    <w:rsid w:val="005B256A"/>
    <w:rsid w:val="005D1AC8"/>
    <w:rsid w:val="00632DFD"/>
    <w:rsid w:val="00645719"/>
    <w:rsid w:val="006B31B7"/>
    <w:rsid w:val="006C3ED5"/>
    <w:rsid w:val="006C51C1"/>
    <w:rsid w:val="006D7C2E"/>
    <w:rsid w:val="007042E8"/>
    <w:rsid w:val="007747C7"/>
    <w:rsid w:val="007F23A6"/>
    <w:rsid w:val="00803C10"/>
    <w:rsid w:val="00824A70"/>
    <w:rsid w:val="0082779C"/>
    <w:rsid w:val="00880305"/>
    <w:rsid w:val="00896ABF"/>
    <w:rsid w:val="008C7383"/>
    <w:rsid w:val="008E3D03"/>
    <w:rsid w:val="008E3F2F"/>
    <w:rsid w:val="008F2FC9"/>
    <w:rsid w:val="008F657A"/>
    <w:rsid w:val="0093473A"/>
    <w:rsid w:val="009506BD"/>
    <w:rsid w:val="00953D9D"/>
    <w:rsid w:val="00971970"/>
    <w:rsid w:val="00992D19"/>
    <w:rsid w:val="009A72C8"/>
    <w:rsid w:val="00A24AFA"/>
    <w:rsid w:val="00A50990"/>
    <w:rsid w:val="00A52922"/>
    <w:rsid w:val="00A57BBE"/>
    <w:rsid w:val="00AA4D9E"/>
    <w:rsid w:val="00AE26BA"/>
    <w:rsid w:val="00AF30B7"/>
    <w:rsid w:val="00AF51A7"/>
    <w:rsid w:val="00B035D1"/>
    <w:rsid w:val="00B556E3"/>
    <w:rsid w:val="00BA7270"/>
    <w:rsid w:val="00BB263E"/>
    <w:rsid w:val="00BC05F3"/>
    <w:rsid w:val="00C111FC"/>
    <w:rsid w:val="00C252EC"/>
    <w:rsid w:val="00C75D42"/>
    <w:rsid w:val="00C931F5"/>
    <w:rsid w:val="00D1104F"/>
    <w:rsid w:val="00D125BC"/>
    <w:rsid w:val="00D173BF"/>
    <w:rsid w:val="00D361AA"/>
    <w:rsid w:val="00D74244"/>
    <w:rsid w:val="00D76CD8"/>
    <w:rsid w:val="00D91796"/>
    <w:rsid w:val="00D973AE"/>
    <w:rsid w:val="00DA298D"/>
    <w:rsid w:val="00DB5DB2"/>
    <w:rsid w:val="00DD2802"/>
    <w:rsid w:val="00DE4EEC"/>
    <w:rsid w:val="00DF7F97"/>
    <w:rsid w:val="00E2099A"/>
    <w:rsid w:val="00E3181F"/>
    <w:rsid w:val="00E354B5"/>
    <w:rsid w:val="00E439A2"/>
    <w:rsid w:val="00E52B02"/>
    <w:rsid w:val="00EA2A75"/>
    <w:rsid w:val="00EA56B0"/>
    <w:rsid w:val="00EA601E"/>
    <w:rsid w:val="00ED49AA"/>
    <w:rsid w:val="00EE2055"/>
    <w:rsid w:val="00EF0A09"/>
    <w:rsid w:val="00F34829"/>
    <w:rsid w:val="00F84839"/>
    <w:rsid w:val="00FB4FA1"/>
    <w:rsid w:val="00FC10B9"/>
    <w:rsid w:val="00FD063C"/>
    <w:rsid w:val="00FE3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324F71"/>
  <w15:chartTrackingRefBased/>
  <w15:docId w15:val="{0E2B0556-BCA8-4F94-B895-28233573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5BC"/>
    <w:pPr>
      <w:spacing w:after="0" w:line="240" w:lineRule="auto"/>
    </w:pPr>
    <w:rPr>
      <w:rFonts w:ascii="Times New Roman" w:eastAsia="Times New Roman" w:hAnsi="Times New Roman" w:cs="Times New Roman"/>
      <w:sz w:val="20"/>
      <w:szCs w:val="20"/>
      <w:lang w:val="en-AU" w:eastAsia="en-AU"/>
    </w:rPr>
  </w:style>
  <w:style w:type="paragraph" w:styleId="Nagwek1">
    <w:name w:val="heading 1"/>
    <w:basedOn w:val="Normalny"/>
    <w:next w:val="Normalny"/>
    <w:link w:val="Nagwek1Znak"/>
    <w:qFormat/>
    <w:rsid w:val="00D125BC"/>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7C2E"/>
    <w:pPr>
      <w:tabs>
        <w:tab w:val="center" w:pos="4536"/>
        <w:tab w:val="right" w:pos="9072"/>
      </w:tabs>
    </w:pPr>
  </w:style>
  <w:style w:type="character" w:customStyle="1" w:styleId="NagwekZnak">
    <w:name w:val="Nagłówek Znak"/>
    <w:basedOn w:val="Domylnaczcionkaakapitu"/>
    <w:link w:val="Nagwek"/>
    <w:uiPriority w:val="99"/>
    <w:rsid w:val="006D7C2E"/>
  </w:style>
  <w:style w:type="paragraph" w:styleId="Stopka">
    <w:name w:val="footer"/>
    <w:basedOn w:val="Normalny"/>
    <w:link w:val="StopkaZnak"/>
    <w:unhideWhenUsed/>
    <w:rsid w:val="006D7C2E"/>
    <w:pPr>
      <w:tabs>
        <w:tab w:val="center" w:pos="4536"/>
        <w:tab w:val="right" w:pos="9072"/>
      </w:tabs>
    </w:pPr>
  </w:style>
  <w:style w:type="character" w:customStyle="1" w:styleId="StopkaZnak">
    <w:name w:val="Stopka Znak"/>
    <w:basedOn w:val="Domylnaczcionkaakapitu"/>
    <w:link w:val="Stopka"/>
    <w:uiPriority w:val="99"/>
    <w:rsid w:val="006D7C2E"/>
  </w:style>
  <w:style w:type="table" w:styleId="Tabela-Siatka">
    <w:name w:val="Table Grid"/>
    <w:basedOn w:val="Standardowy"/>
    <w:rsid w:val="006D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D125BC"/>
    <w:rPr>
      <w:rFonts w:ascii="Arial" w:eastAsia="Times New Roman" w:hAnsi="Arial" w:cs="Arial"/>
      <w:b/>
      <w:bCs/>
      <w:kern w:val="32"/>
      <w:sz w:val="32"/>
      <w:szCs w:val="32"/>
      <w:lang w:val="en-AU" w:eastAsia="en-AU"/>
    </w:rPr>
  </w:style>
  <w:style w:type="paragraph" w:styleId="Tekstdymka">
    <w:name w:val="Balloon Text"/>
    <w:basedOn w:val="Normalny"/>
    <w:link w:val="TekstdymkaZnak"/>
    <w:semiHidden/>
    <w:rsid w:val="00D125BC"/>
    <w:rPr>
      <w:rFonts w:ascii="Tahoma" w:hAnsi="Tahoma" w:cs="Tahoma"/>
      <w:sz w:val="16"/>
      <w:szCs w:val="16"/>
    </w:rPr>
  </w:style>
  <w:style w:type="character" w:customStyle="1" w:styleId="TekstdymkaZnak">
    <w:name w:val="Tekst dymka Znak"/>
    <w:basedOn w:val="Domylnaczcionkaakapitu"/>
    <w:link w:val="Tekstdymka"/>
    <w:semiHidden/>
    <w:rsid w:val="00D125BC"/>
    <w:rPr>
      <w:rFonts w:ascii="Tahoma" w:eastAsia="Times New Roman" w:hAnsi="Tahoma" w:cs="Tahoma"/>
      <w:sz w:val="16"/>
      <w:szCs w:val="16"/>
      <w:lang w:val="en-AU" w:eastAsia="en-AU"/>
    </w:rPr>
  </w:style>
  <w:style w:type="character" w:styleId="Numerstrony">
    <w:name w:val="page number"/>
    <w:rsid w:val="00D125BC"/>
    <w:rPr>
      <w:rFonts w:cs="Times New Roman"/>
    </w:rPr>
  </w:style>
  <w:style w:type="paragraph" w:styleId="Bezodstpw">
    <w:name w:val="No Spacing"/>
    <w:link w:val="BezodstpwZnak"/>
    <w:uiPriority w:val="1"/>
    <w:qFormat/>
    <w:rsid w:val="00D125BC"/>
    <w:pPr>
      <w:spacing w:after="0" w:line="240" w:lineRule="auto"/>
    </w:pPr>
    <w:rPr>
      <w:rFonts w:ascii="Calibri" w:eastAsia="Times New Roman" w:hAnsi="Calibri" w:cs="Times New Roman"/>
      <w:lang w:val="en-US"/>
    </w:rPr>
  </w:style>
  <w:style w:type="character" w:customStyle="1" w:styleId="BezodstpwZnak">
    <w:name w:val="Bez odstępów Znak"/>
    <w:link w:val="Bezodstpw"/>
    <w:uiPriority w:val="1"/>
    <w:rsid w:val="00D125BC"/>
    <w:rPr>
      <w:rFonts w:ascii="Calibri" w:eastAsia="Times New Roman" w:hAnsi="Calibri" w:cs="Times New Roman"/>
      <w:lang w:val="en-US"/>
    </w:rPr>
  </w:style>
  <w:style w:type="character" w:styleId="Odwoaniedokomentarza">
    <w:name w:val="annotation reference"/>
    <w:basedOn w:val="Domylnaczcionkaakapitu"/>
    <w:uiPriority w:val="99"/>
    <w:semiHidden/>
    <w:unhideWhenUsed/>
    <w:rsid w:val="00EA2A75"/>
    <w:rPr>
      <w:sz w:val="16"/>
      <w:szCs w:val="16"/>
    </w:rPr>
  </w:style>
  <w:style w:type="paragraph" w:styleId="Tekstkomentarza">
    <w:name w:val="annotation text"/>
    <w:basedOn w:val="Normalny"/>
    <w:link w:val="TekstkomentarzaZnak"/>
    <w:uiPriority w:val="99"/>
    <w:semiHidden/>
    <w:unhideWhenUsed/>
    <w:rsid w:val="00EA2A75"/>
  </w:style>
  <w:style w:type="character" w:customStyle="1" w:styleId="TekstkomentarzaZnak">
    <w:name w:val="Tekst komentarza Znak"/>
    <w:basedOn w:val="Domylnaczcionkaakapitu"/>
    <w:link w:val="Tekstkomentarza"/>
    <w:uiPriority w:val="99"/>
    <w:semiHidden/>
    <w:rsid w:val="00EA2A75"/>
    <w:rPr>
      <w:rFonts w:ascii="Times New Roman" w:eastAsia="Times New Roman" w:hAnsi="Times New Roman" w:cs="Times New Roman"/>
      <w:sz w:val="20"/>
      <w:szCs w:val="20"/>
      <w:lang w:val="en-AU" w:eastAsia="en-AU"/>
    </w:rPr>
  </w:style>
  <w:style w:type="paragraph" w:styleId="Tematkomentarza">
    <w:name w:val="annotation subject"/>
    <w:basedOn w:val="Tekstkomentarza"/>
    <w:next w:val="Tekstkomentarza"/>
    <w:link w:val="TematkomentarzaZnak"/>
    <w:uiPriority w:val="99"/>
    <w:semiHidden/>
    <w:unhideWhenUsed/>
    <w:rsid w:val="00EA2A75"/>
    <w:rPr>
      <w:b/>
      <w:bCs/>
    </w:rPr>
  </w:style>
  <w:style w:type="character" w:customStyle="1" w:styleId="TematkomentarzaZnak">
    <w:name w:val="Temat komentarza Znak"/>
    <w:basedOn w:val="TekstkomentarzaZnak"/>
    <w:link w:val="Tematkomentarza"/>
    <w:uiPriority w:val="99"/>
    <w:semiHidden/>
    <w:rsid w:val="00EA2A75"/>
    <w:rPr>
      <w:rFonts w:ascii="Times New Roman" w:eastAsia="Times New Roman" w:hAnsi="Times New Roman" w:cs="Times New Roman"/>
      <w:b/>
      <w:bCs/>
      <w:sz w:val="20"/>
      <w:szCs w:val="20"/>
      <w:lang w:val="en-AU" w:eastAsia="en-AU"/>
    </w:rPr>
  </w:style>
  <w:style w:type="paragraph" w:styleId="Akapitzlist">
    <w:name w:val="List Paragraph"/>
    <w:basedOn w:val="Normalny"/>
    <w:uiPriority w:val="34"/>
    <w:qFormat/>
    <w:rsid w:val="001563DB"/>
    <w:pPr>
      <w:ind w:left="720"/>
      <w:contextualSpacing/>
    </w:pPr>
  </w:style>
  <w:style w:type="paragraph" w:styleId="Poprawka">
    <w:name w:val="Revision"/>
    <w:hidden/>
    <w:uiPriority w:val="99"/>
    <w:semiHidden/>
    <w:rsid w:val="00AF30B7"/>
    <w:pPr>
      <w:spacing w:after="0" w:line="240" w:lineRule="auto"/>
    </w:pPr>
    <w:rPr>
      <w:rFonts w:ascii="Times New Roman" w:eastAsia="Times New Roman" w:hAnsi="Times New Roman"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69D96A30940AF4FB0B363AB6A17CCD9" ma:contentTypeVersion="1" ma:contentTypeDescription="Utwórz nowy dokument." ma:contentTypeScope="" ma:versionID="c52d610f7127f4e02a77f69e89c4963a">
  <xsd:schema xmlns:xsd="http://www.w3.org/2001/XMLSchema" xmlns:xs="http://www.w3.org/2001/XMLSchema" xmlns:p="http://schemas.microsoft.com/office/2006/metadata/properties" xmlns:ns2="6ec5aae6-a76f-4576-b4cb-e01a206f9e5f" targetNamespace="http://schemas.microsoft.com/office/2006/metadata/properties" ma:root="true" ma:fieldsID="ccfb7f1aef9207a01e1963cb7886496a" ns2:_="">
    <xsd:import namespace="6ec5aae6-a76f-4576-b4cb-e01a206f9e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5aae6-a76f-4576-b4cb-e01a206f9e5f"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1139C-1C90-4DC6-AED5-539A769AB155}">
  <ds:schemaRefs>
    <ds:schemaRef ds:uri="http://schemas.microsoft.com/sharepoint/v3/contenttype/forms"/>
  </ds:schemaRefs>
</ds:datastoreItem>
</file>

<file path=customXml/itemProps2.xml><?xml version="1.0" encoding="utf-8"?>
<ds:datastoreItem xmlns:ds="http://schemas.openxmlformats.org/officeDocument/2006/customXml" ds:itemID="{3B9C5F28-E2A5-43DD-AF5B-4293F1A248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5AE5C-D77A-49BE-9AAB-D7D05AC7C738}"/>
</file>

<file path=customXml/itemProps4.xml><?xml version="1.0" encoding="utf-8"?>
<ds:datastoreItem xmlns:ds="http://schemas.openxmlformats.org/officeDocument/2006/customXml" ds:itemID="{18A1BAAC-752C-4D5F-93C2-04FFBF5E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1758</Words>
  <Characters>10554</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ECHO INVESTMENT S.A.</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Bartnicki Łukasz</dc:creator>
  <cp:keywords/>
  <dc:description/>
  <cp:lastModifiedBy>Bartnicki Łukasz</cp:lastModifiedBy>
  <cp:revision>13</cp:revision>
  <dcterms:created xsi:type="dcterms:W3CDTF">2020-01-07T19:01:00Z</dcterms:created>
  <dcterms:modified xsi:type="dcterms:W3CDTF">2020-05-24T20:21:00Z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0x010100969D96A30940AF4FB0B363AB6A17CCD9</vt:lpwstr>
  </property>
  <property fmtid="{D5CDD505-2E9C-101B-9397-08002B2CF9AE}" pid="3" name="_dlc_DocIdItemGuid">
    <vt:lpwstr>743e56fb-e61d-4194-884c-382e7e0071f4</vt:lpwstr>
  </property>
</Properties>
</file>