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4"/>
        <w:gridCol w:w="3884"/>
        <w:gridCol w:w="3006"/>
        <w:gridCol w:w="4819"/>
      </w:tblGrid>
      <w:tr w:rsidR="006F7E9C" w:rsidRPr="003B4794" w14:paraId="2551AAA2" w14:textId="77777777" w:rsidTr="006F7E9C">
        <w:trPr>
          <w:trHeight w:val="270"/>
        </w:trPr>
        <w:tc>
          <w:tcPr>
            <w:tcW w:w="3884" w:type="dxa"/>
            <w:shd w:val="clear" w:color="auto" w:fill="F2F2F2" w:themeFill="background1" w:themeFillShade="F2"/>
          </w:tcPr>
          <w:p w14:paraId="5C68FFAC" w14:textId="77777777" w:rsidR="006F7E9C" w:rsidRPr="003B4794" w:rsidRDefault="006F7E9C" w:rsidP="00F35A21">
            <w:pPr>
              <w:rPr>
                <w:rFonts w:ascii="Arial" w:hAnsi="Arial"/>
                <w:b/>
                <w:sz w:val="24"/>
                <w:lang w:val="pl-PL" w:eastAsia="pl-PL"/>
              </w:rPr>
            </w:pPr>
            <w:r w:rsidRPr="003B4794">
              <w:rPr>
                <w:rFonts w:ascii="Arial" w:hAnsi="Arial"/>
                <w:b/>
                <w:sz w:val="24"/>
                <w:lang w:val="pl-PL" w:eastAsia="pl-PL"/>
              </w:rPr>
              <w:t>Nazwa Budowy:</w:t>
            </w:r>
          </w:p>
        </w:tc>
        <w:tc>
          <w:tcPr>
            <w:tcW w:w="3884" w:type="dxa"/>
          </w:tcPr>
          <w:p w14:paraId="67D42C3A" w14:textId="3E79A984" w:rsidR="006F7E9C" w:rsidRPr="003B4794" w:rsidRDefault="006F7E9C" w:rsidP="00F35A21">
            <w:pPr>
              <w:rPr>
                <w:rFonts w:ascii="Arial" w:hAnsi="Arial"/>
                <w:b/>
                <w:sz w:val="24"/>
                <w:lang w:val="pl-PL" w:eastAsia="pl-PL"/>
              </w:rPr>
            </w:pPr>
          </w:p>
        </w:tc>
        <w:tc>
          <w:tcPr>
            <w:tcW w:w="3006" w:type="dxa"/>
            <w:shd w:val="clear" w:color="auto" w:fill="F2F2F2" w:themeFill="background1" w:themeFillShade="F2"/>
          </w:tcPr>
          <w:p w14:paraId="10ED0B4D" w14:textId="77777777" w:rsidR="006F7E9C" w:rsidRPr="003B4794" w:rsidRDefault="006F7E9C" w:rsidP="00F35A21">
            <w:pPr>
              <w:rPr>
                <w:rFonts w:ascii="Arial" w:hAnsi="Arial"/>
                <w:b/>
                <w:sz w:val="24"/>
                <w:lang w:val="pl-PL" w:eastAsia="pl-PL"/>
              </w:rPr>
            </w:pPr>
            <w:r w:rsidRPr="003B4794">
              <w:rPr>
                <w:rFonts w:ascii="Arial" w:hAnsi="Arial"/>
                <w:b/>
                <w:sz w:val="24"/>
                <w:lang w:val="pl-PL" w:eastAsia="pl-PL"/>
              </w:rPr>
              <w:t xml:space="preserve">Wykonawca </w:t>
            </w:r>
          </w:p>
          <w:p w14:paraId="265D5366" w14:textId="6555355D" w:rsidR="006F7E9C" w:rsidRPr="003B4794" w:rsidRDefault="006F7E9C" w:rsidP="00F35A21">
            <w:pPr>
              <w:rPr>
                <w:rFonts w:ascii="Arial" w:hAnsi="Arial"/>
                <w:b/>
                <w:sz w:val="24"/>
                <w:lang w:val="pl-PL" w:eastAsia="pl-PL"/>
              </w:rPr>
            </w:pPr>
            <w:r w:rsidRPr="003B4794">
              <w:rPr>
                <w:rFonts w:ascii="Arial" w:hAnsi="Arial"/>
                <w:lang w:val="pl-PL" w:eastAsia="pl-PL"/>
              </w:rPr>
              <w:t>(którego dotyczy spotkanie):</w:t>
            </w:r>
          </w:p>
        </w:tc>
        <w:tc>
          <w:tcPr>
            <w:tcW w:w="4819" w:type="dxa"/>
          </w:tcPr>
          <w:p w14:paraId="51B19944" w14:textId="569B7ED3" w:rsidR="006F7E9C" w:rsidRPr="003B4794" w:rsidRDefault="006F7E9C" w:rsidP="00A3012F">
            <w:pPr>
              <w:rPr>
                <w:rFonts w:ascii="Arial" w:hAnsi="Arial"/>
                <w:b/>
                <w:sz w:val="24"/>
                <w:lang w:val="pl-PL" w:eastAsia="pl-PL"/>
              </w:rPr>
            </w:pPr>
          </w:p>
        </w:tc>
      </w:tr>
    </w:tbl>
    <w:p w14:paraId="490BD607" w14:textId="77777777" w:rsidR="00A3012F" w:rsidRPr="003B4794" w:rsidRDefault="00A3012F" w:rsidP="00A3012F">
      <w:pPr>
        <w:rPr>
          <w:rFonts w:ascii="Arial" w:hAnsi="Arial"/>
          <w:sz w:val="24"/>
          <w:lang w:val="pl-PL" w:eastAsia="pl-PL"/>
        </w:rPr>
      </w:pPr>
    </w:p>
    <w:p w14:paraId="661EA7D4" w14:textId="23EB2A60" w:rsidR="00A3012F" w:rsidRPr="003B4794" w:rsidRDefault="00545BC3" w:rsidP="00A3012F">
      <w:pPr>
        <w:rPr>
          <w:rFonts w:ascii="Arial" w:hAnsi="Arial"/>
          <w:b/>
          <w:sz w:val="24"/>
          <w:lang w:val="pl-PL" w:eastAsia="pl-PL"/>
        </w:rPr>
      </w:pPr>
      <w:r w:rsidRPr="003B4794">
        <w:rPr>
          <w:rFonts w:ascii="Arial" w:hAnsi="Arial"/>
          <w:b/>
          <w:sz w:val="24"/>
          <w:lang w:val="pl-PL" w:eastAsia="pl-PL"/>
        </w:rPr>
        <w:t>Obecni na spotkaniu</w:t>
      </w:r>
      <w:r w:rsidR="00A3012F" w:rsidRPr="003B4794">
        <w:rPr>
          <w:rFonts w:ascii="Arial" w:hAnsi="Arial"/>
          <w:b/>
          <w:sz w:val="24"/>
          <w:lang w:val="pl-PL" w:eastAsia="pl-PL"/>
        </w:rPr>
        <w:t>:</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70"/>
        <w:gridCol w:w="4536"/>
        <w:gridCol w:w="3827"/>
        <w:gridCol w:w="3260"/>
      </w:tblGrid>
      <w:tr w:rsidR="00E372A4" w:rsidRPr="003B4794" w14:paraId="4D72D636" w14:textId="28E38725" w:rsidTr="006F7E9C">
        <w:tc>
          <w:tcPr>
            <w:tcW w:w="3970" w:type="dxa"/>
            <w:shd w:val="clear" w:color="auto" w:fill="F2F2F2" w:themeFill="background1" w:themeFillShade="F2"/>
          </w:tcPr>
          <w:p w14:paraId="0304FECB" w14:textId="312E91AE" w:rsidR="00E372A4" w:rsidRPr="003B4794" w:rsidRDefault="00E372A4" w:rsidP="006F7E9C">
            <w:pPr>
              <w:pStyle w:val="Akapitzlist"/>
              <w:numPr>
                <w:ilvl w:val="0"/>
                <w:numId w:val="8"/>
              </w:numPr>
              <w:ind w:left="315" w:hanging="284"/>
              <w:rPr>
                <w:rFonts w:ascii="Arial" w:hAnsi="Arial"/>
                <w:sz w:val="22"/>
                <w:lang w:val="pl-PL" w:eastAsia="pl-PL"/>
              </w:rPr>
            </w:pPr>
            <w:r w:rsidRPr="003B4794">
              <w:rPr>
                <w:rFonts w:ascii="Arial" w:hAnsi="Arial"/>
                <w:sz w:val="22"/>
                <w:lang w:val="pl-PL" w:eastAsia="pl-PL"/>
              </w:rPr>
              <w:t xml:space="preserve">Osoba z ramienia </w:t>
            </w:r>
            <w:r w:rsidR="00E839B6">
              <w:rPr>
                <w:rFonts w:ascii="Arial" w:hAnsi="Arial"/>
                <w:sz w:val="22"/>
                <w:lang w:val="pl-PL" w:eastAsia="pl-PL"/>
              </w:rPr>
              <w:t>Inwestora</w:t>
            </w:r>
            <w:r w:rsidRPr="003B4794">
              <w:rPr>
                <w:rFonts w:ascii="Arial" w:hAnsi="Arial"/>
                <w:sz w:val="22"/>
                <w:lang w:val="pl-PL" w:eastAsia="pl-PL"/>
              </w:rPr>
              <w:t>:</w:t>
            </w:r>
          </w:p>
          <w:p w14:paraId="71A2A3AE" w14:textId="0D1DFB61" w:rsidR="00E372A4" w:rsidRPr="003B4794" w:rsidRDefault="00E372A4" w:rsidP="000B4254">
            <w:pPr>
              <w:jc w:val="center"/>
              <w:rPr>
                <w:rFonts w:ascii="Arial" w:hAnsi="Arial"/>
                <w:sz w:val="22"/>
                <w:lang w:val="pl-PL" w:eastAsia="pl-PL"/>
              </w:rPr>
            </w:pPr>
          </w:p>
        </w:tc>
        <w:tc>
          <w:tcPr>
            <w:tcW w:w="4536" w:type="dxa"/>
            <w:vAlign w:val="bottom"/>
          </w:tcPr>
          <w:p w14:paraId="1BD04D8E" w14:textId="4106B36E" w:rsidR="00E372A4" w:rsidRPr="003B4794" w:rsidRDefault="0064707B" w:rsidP="00E8121B">
            <w:pPr>
              <w:jc w:val="center"/>
              <w:rPr>
                <w:rFonts w:ascii="Arial" w:hAnsi="Arial"/>
                <w:sz w:val="14"/>
                <w:szCs w:val="14"/>
                <w:lang w:val="pl-PL" w:eastAsia="pl-PL"/>
              </w:rPr>
            </w:pPr>
            <w:r w:rsidRPr="003B4794">
              <w:rPr>
                <w:rFonts w:ascii="Arial" w:hAnsi="Arial"/>
                <w:sz w:val="14"/>
                <w:szCs w:val="14"/>
                <w:lang w:val="pl-PL" w:eastAsia="pl-PL"/>
              </w:rPr>
              <w:t>……………………</w:t>
            </w:r>
            <w:r w:rsidR="006F7E9C" w:rsidRPr="003B4794">
              <w:rPr>
                <w:rFonts w:ascii="Arial" w:hAnsi="Arial"/>
                <w:sz w:val="14"/>
                <w:szCs w:val="14"/>
                <w:lang w:val="pl-PL" w:eastAsia="pl-PL"/>
              </w:rPr>
              <w:t>………………………………………..</w:t>
            </w:r>
            <w:r w:rsidRPr="003B4794">
              <w:rPr>
                <w:rFonts w:ascii="Arial" w:hAnsi="Arial"/>
                <w:sz w:val="14"/>
                <w:szCs w:val="14"/>
                <w:lang w:val="pl-PL" w:eastAsia="pl-PL"/>
              </w:rPr>
              <w:t>………………</w:t>
            </w:r>
          </w:p>
          <w:p w14:paraId="2A77B54B" w14:textId="7A72FA4B" w:rsidR="00E372A4" w:rsidRPr="003B4794" w:rsidRDefault="00E372A4" w:rsidP="00831141">
            <w:pPr>
              <w:jc w:val="center"/>
              <w:rPr>
                <w:rFonts w:ascii="Arial" w:hAnsi="Arial"/>
                <w:sz w:val="14"/>
                <w:szCs w:val="14"/>
                <w:lang w:val="pl-PL" w:eastAsia="pl-PL"/>
              </w:rPr>
            </w:pPr>
            <w:r w:rsidRPr="003B4794">
              <w:rPr>
                <w:rFonts w:ascii="Arial" w:hAnsi="Arial"/>
                <w:sz w:val="14"/>
                <w:szCs w:val="14"/>
                <w:lang w:val="pl-PL" w:eastAsia="pl-PL"/>
              </w:rPr>
              <w:t>(imię i nazwisko</w:t>
            </w:r>
            <w:r w:rsidR="00E8121B" w:rsidRPr="003B4794">
              <w:rPr>
                <w:rFonts w:ascii="Arial" w:hAnsi="Arial"/>
                <w:sz w:val="14"/>
                <w:szCs w:val="14"/>
                <w:lang w:val="pl-PL" w:eastAsia="pl-PL"/>
              </w:rPr>
              <w:t>/ tel.</w:t>
            </w:r>
            <w:r w:rsidRPr="003B4794">
              <w:rPr>
                <w:rFonts w:ascii="Arial" w:hAnsi="Arial"/>
                <w:sz w:val="14"/>
                <w:szCs w:val="14"/>
                <w:lang w:val="pl-PL" w:eastAsia="pl-PL"/>
              </w:rPr>
              <w:t>)</w:t>
            </w:r>
          </w:p>
        </w:tc>
        <w:tc>
          <w:tcPr>
            <w:tcW w:w="3827" w:type="dxa"/>
            <w:shd w:val="clear" w:color="auto" w:fill="F2F2F2" w:themeFill="background1" w:themeFillShade="F2"/>
          </w:tcPr>
          <w:p w14:paraId="7D170B34" w14:textId="681A26BF" w:rsidR="00E372A4" w:rsidRPr="003B4794" w:rsidRDefault="00E372A4" w:rsidP="00F75E1F">
            <w:pPr>
              <w:rPr>
                <w:rFonts w:ascii="Arial" w:hAnsi="Arial"/>
                <w:sz w:val="22"/>
                <w:lang w:val="pl-PL" w:eastAsia="pl-PL"/>
              </w:rPr>
            </w:pPr>
            <w:r w:rsidRPr="003B4794">
              <w:rPr>
                <w:rFonts w:ascii="Arial" w:hAnsi="Arial"/>
                <w:sz w:val="22"/>
                <w:lang w:val="pl-PL" w:eastAsia="pl-PL"/>
              </w:rPr>
              <w:t xml:space="preserve">3. </w:t>
            </w:r>
            <w:r w:rsidR="008A5C3A" w:rsidRPr="003B4794">
              <w:rPr>
                <w:rFonts w:ascii="Arial" w:hAnsi="Arial"/>
                <w:sz w:val="22"/>
                <w:lang w:val="pl-PL" w:eastAsia="pl-PL"/>
              </w:rPr>
              <w:t xml:space="preserve">Osoba z ramienia </w:t>
            </w:r>
            <w:r w:rsidR="006F7E9C" w:rsidRPr="003B4794">
              <w:rPr>
                <w:rFonts w:ascii="Arial" w:hAnsi="Arial"/>
                <w:sz w:val="14"/>
                <w:szCs w:val="14"/>
                <w:lang w:val="pl-PL" w:eastAsia="pl-PL"/>
              </w:rPr>
              <w:t>…...…………….…………</w:t>
            </w:r>
          </w:p>
        </w:tc>
        <w:tc>
          <w:tcPr>
            <w:tcW w:w="3260" w:type="dxa"/>
            <w:vAlign w:val="bottom"/>
          </w:tcPr>
          <w:p w14:paraId="02898EC8" w14:textId="41DDC121" w:rsidR="008A5C3A" w:rsidRPr="003B4794" w:rsidRDefault="0064707B" w:rsidP="00E8121B">
            <w:pPr>
              <w:jc w:val="center"/>
              <w:rPr>
                <w:rFonts w:ascii="Arial" w:hAnsi="Arial"/>
                <w:sz w:val="14"/>
                <w:lang w:val="pl-PL" w:eastAsia="pl-PL"/>
              </w:rPr>
            </w:pPr>
            <w:r w:rsidRPr="003B4794">
              <w:rPr>
                <w:rFonts w:ascii="Arial" w:hAnsi="Arial"/>
                <w:sz w:val="14"/>
                <w:lang w:val="pl-PL" w:eastAsia="pl-PL"/>
              </w:rPr>
              <w:t>………………</w:t>
            </w:r>
            <w:r w:rsidR="00D7568C" w:rsidRPr="003B4794">
              <w:rPr>
                <w:rFonts w:ascii="Arial" w:hAnsi="Arial"/>
                <w:sz w:val="14"/>
                <w:lang w:val="pl-PL" w:eastAsia="pl-PL"/>
              </w:rPr>
              <w:t>………………………….</w:t>
            </w:r>
            <w:r w:rsidRPr="003B4794">
              <w:rPr>
                <w:rFonts w:ascii="Arial" w:hAnsi="Arial"/>
                <w:sz w:val="14"/>
                <w:lang w:val="pl-PL" w:eastAsia="pl-PL"/>
              </w:rPr>
              <w:t>……………</w:t>
            </w:r>
          </w:p>
          <w:p w14:paraId="3BC4554F" w14:textId="535219A2" w:rsidR="00E372A4" w:rsidRPr="003B4794" w:rsidRDefault="008A5C3A" w:rsidP="008A5C3A">
            <w:pPr>
              <w:jc w:val="center"/>
              <w:rPr>
                <w:rFonts w:ascii="Arial" w:hAnsi="Arial"/>
                <w:sz w:val="14"/>
                <w:lang w:val="pl-PL" w:eastAsia="pl-PL"/>
              </w:rPr>
            </w:pPr>
            <w:r w:rsidRPr="003B4794">
              <w:rPr>
                <w:rFonts w:ascii="Arial" w:hAnsi="Arial"/>
                <w:sz w:val="14"/>
                <w:lang w:val="pl-PL" w:eastAsia="pl-PL"/>
              </w:rPr>
              <w:t>(imię i nazwisko</w:t>
            </w:r>
            <w:r w:rsidR="00E8121B" w:rsidRPr="003B4794">
              <w:rPr>
                <w:rFonts w:ascii="Arial" w:hAnsi="Arial"/>
                <w:sz w:val="14"/>
                <w:lang w:val="pl-PL" w:eastAsia="pl-PL"/>
              </w:rPr>
              <w:t>/ tel.</w:t>
            </w:r>
            <w:r w:rsidRPr="003B4794">
              <w:rPr>
                <w:rFonts w:ascii="Arial" w:hAnsi="Arial"/>
                <w:sz w:val="14"/>
                <w:lang w:val="pl-PL" w:eastAsia="pl-PL"/>
              </w:rPr>
              <w:t>)</w:t>
            </w:r>
          </w:p>
        </w:tc>
      </w:tr>
      <w:tr w:rsidR="00E372A4" w:rsidRPr="003B4794" w14:paraId="52033E88" w14:textId="0449465E" w:rsidTr="006F7E9C">
        <w:tc>
          <w:tcPr>
            <w:tcW w:w="3970" w:type="dxa"/>
            <w:shd w:val="clear" w:color="auto" w:fill="F2F2F2" w:themeFill="background1" w:themeFillShade="F2"/>
          </w:tcPr>
          <w:p w14:paraId="7154D4B1" w14:textId="5275684B" w:rsidR="00E372A4" w:rsidRPr="003B4794" w:rsidRDefault="00E372A4" w:rsidP="006F7E9C">
            <w:pPr>
              <w:pStyle w:val="Akapitzlist"/>
              <w:numPr>
                <w:ilvl w:val="0"/>
                <w:numId w:val="8"/>
              </w:numPr>
              <w:ind w:left="315" w:hanging="284"/>
              <w:rPr>
                <w:rFonts w:ascii="Arial" w:hAnsi="Arial"/>
                <w:sz w:val="22"/>
                <w:lang w:val="pl-PL" w:eastAsia="pl-PL"/>
              </w:rPr>
            </w:pPr>
            <w:r w:rsidRPr="003B4794">
              <w:rPr>
                <w:rFonts w:ascii="Arial" w:hAnsi="Arial"/>
                <w:sz w:val="22"/>
                <w:lang w:val="pl-PL" w:eastAsia="pl-PL"/>
              </w:rPr>
              <w:t>Kierownik z ramienia Wykonawcy:</w:t>
            </w:r>
          </w:p>
          <w:p w14:paraId="61EACEF5" w14:textId="0CE2F66A" w:rsidR="00E372A4" w:rsidRPr="003B4794" w:rsidRDefault="00E372A4" w:rsidP="000B4254">
            <w:pPr>
              <w:jc w:val="center"/>
              <w:rPr>
                <w:rFonts w:ascii="Arial" w:hAnsi="Arial"/>
                <w:sz w:val="22"/>
                <w:lang w:val="pl-PL" w:eastAsia="pl-PL"/>
              </w:rPr>
            </w:pPr>
          </w:p>
        </w:tc>
        <w:tc>
          <w:tcPr>
            <w:tcW w:w="4536" w:type="dxa"/>
            <w:vAlign w:val="bottom"/>
          </w:tcPr>
          <w:p w14:paraId="301B7121" w14:textId="25BF862C" w:rsidR="00E372A4" w:rsidRPr="003B4794" w:rsidRDefault="0064707B" w:rsidP="00E8121B">
            <w:pPr>
              <w:jc w:val="center"/>
              <w:rPr>
                <w:rFonts w:ascii="Arial" w:hAnsi="Arial"/>
                <w:sz w:val="14"/>
                <w:szCs w:val="14"/>
                <w:lang w:val="pl-PL" w:eastAsia="pl-PL"/>
              </w:rPr>
            </w:pPr>
            <w:r w:rsidRPr="003B4794">
              <w:rPr>
                <w:rFonts w:ascii="Arial" w:hAnsi="Arial"/>
                <w:sz w:val="14"/>
                <w:szCs w:val="14"/>
                <w:lang w:val="pl-PL" w:eastAsia="pl-PL"/>
              </w:rPr>
              <w:t>………</w:t>
            </w:r>
            <w:r w:rsidR="006F7E9C" w:rsidRPr="003B4794">
              <w:rPr>
                <w:rFonts w:ascii="Arial" w:hAnsi="Arial"/>
                <w:sz w:val="14"/>
                <w:szCs w:val="14"/>
                <w:lang w:val="pl-PL" w:eastAsia="pl-PL"/>
              </w:rPr>
              <w:t>………………………………………...</w:t>
            </w:r>
            <w:r w:rsidRPr="003B4794">
              <w:rPr>
                <w:rFonts w:ascii="Arial" w:hAnsi="Arial"/>
                <w:sz w:val="14"/>
                <w:szCs w:val="14"/>
                <w:lang w:val="pl-PL" w:eastAsia="pl-PL"/>
              </w:rPr>
              <w:t>……………………………</w:t>
            </w:r>
          </w:p>
          <w:p w14:paraId="4A55A0B6" w14:textId="4C693069" w:rsidR="00E372A4" w:rsidRPr="003B4794" w:rsidRDefault="00E372A4" w:rsidP="00E372A4">
            <w:pPr>
              <w:jc w:val="center"/>
              <w:rPr>
                <w:rFonts w:ascii="Arial" w:hAnsi="Arial"/>
                <w:sz w:val="14"/>
                <w:szCs w:val="14"/>
                <w:lang w:val="pl-PL" w:eastAsia="pl-PL"/>
              </w:rPr>
            </w:pPr>
            <w:r w:rsidRPr="003B4794">
              <w:rPr>
                <w:rFonts w:ascii="Arial" w:hAnsi="Arial"/>
                <w:sz w:val="14"/>
                <w:szCs w:val="14"/>
                <w:lang w:val="pl-PL" w:eastAsia="pl-PL"/>
              </w:rPr>
              <w:t>(imię i nazwisko</w:t>
            </w:r>
            <w:r w:rsidR="00E8121B" w:rsidRPr="003B4794">
              <w:rPr>
                <w:rFonts w:ascii="Arial" w:hAnsi="Arial"/>
                <w:sz w:val="14"/>
                <w:szCs w:val="14"/>
                <w:lang w:val="pl-PL" w:eastAsia="pl-PL"/>
              </w:rPr>
              <w:t xml:space="preserve">/ tel. </w:t>
            </w:r>
            <w:r w:rsidRPr="003B4794">
              <w:rPr>
                <w:rFonts w:ascii="Arial" w:hAnsi="Arial"/>
                <w:sz w:val="14"/>
                <w:szCs w:val="14"/>
                <w:lang w:val="pl-PL" w:eastAsia="pl-PL"/>
              </w:rPr>
              <w:t>)</w:t>
            </w:r>
          </w:p>
        </w:tc>
        <w:tc>
          <w:tcPr>
            <w:tcW w:w="3827" w:type="dxa"/>
            <w:shd w:val="clear" w:color="auto" w:fill="F2F2F2" w:themeFill="background1" w:themeFillShade="F2"/>
          </w:tcPr>
          <w:p w14:paraId="4F743270" w14:textId="53C5F80C" w:rsidR="00E372A4" w:rsidRPr="003B4794" w:rsidRDefault="00E372A4" w:rsidP="00A3012F">
            <w:pPr>
              <w:rPr>
                <w:rFonts w:ascii="Arial" w:hAnsi="Arial"/>
                <w:sz w:val="22"/>
                <w:lang w:val="pl-PL" w:eastAsia="pl-PL"/>
              </w:rPr>
            </w:pPr>
            <w:r w:rsidRPr="003B4794">
              <w:rPr>
                <w:rFonts w:ascii="Arial" w:hAnsi="Arial"/>
                <w:sz w:val="22"/>
                <w:lang w:val="pl-PL" w:eastAsia="pl-PL"/>
              </w:rPr>
              <w:t>4.</w:t>
            </w:r>
            <w:r w:rsidR="00D7568C" w:rsidRPr="003B4794">
              <w:rPr>
                <w:rFonts w:ascii="Arial" w:hAnsi="Arial"/>
                <w:sz w:val="22"/>
                <w:lang w:val="pl-PL" w:eastAsia="pl-PL"/>
              </w:rPr>
              <w:t xml:space="preserve"> </w:t>
            </w:r>
            <w:r w:rsidR="008A5C3A" w:rsidRPr="003B4794">
              <w:rPr>
                <w:rFonts w:ascii="Arial" w:hAnsi="Arial"/>
                <w:sz w:val="22"/>
                <w:lang w:val="pl-PL" w:eastAsia="pl-PL"/>
              </w:rPr>
              <w:t xml:space="preserve">Osoba z ramienia </w:t>
            </w:r>
            <w:r w:rsidR="00D7568C" w:rsidRPr="003B4794">
              <w:rPr>
                <w:rFonts w:ascii="Arial" w:hAnsi="Arial"/>
                <w:sz w:val="14"/>
                <w:szCs w:val="14"/>
                <w:lang w:val="pl-PL" w:eastAsia="pl-PL"/>
              </w:rPr>
              <w:t>…...…………….…………</w:t>
            </w:r>
          </w:p>
        </w:tc>
        <w:tc>
          <w:tcPr>
            <w:tcW w:w="3260" w:type="dxa"/>
            <w:vAlign w:val="bottom"/>
          </w:tcPr>
          <w:p w14:paraId="4D0AF4F5" w14:textId="4EEB5609" w:rsidR="00E372A4" w:rsidRPr="003B4794" w:rsidRDefault="0064707B" w:rsidP="00E8121B">
            <w:pPr>
              <w:jc w:val="center"/>
              <w:rPr>
                <w:rFonts w:ascii="Arial" w:hAnsi="Arial"/>
                <w:sz w:val="14"/>
                <w:lang w:val="pl-PL" w:eastAsia="pl-PL"/>
              </w:rPr>
            </w:pPr>
            <w:r w:rsidRPr="003B4794">
              <w:rPr>
                <w:rFonts w:ascii="Arial" w:hAnsi="Arial"/>
                <w:sz w:val="14"/>
                <w:lang w:val="pl-PL" w:eastAsia="pl-PL"/>
              </w:rPr>
              <w:t>……………………</w:t>
            </w:r>
            <w:r w:rsidR="00D7568C" w:rsidRPr="003B4794">
              <w:rPr>
                <w:rFonts w:ascii="Arial" w:hAnsi="Arial"/>
                <w:sz w:val="14"/>
                <w:lang w:val="pl-PL" w:eastAsia="pl-PL"/>
              </w:rPr>
              <w:t>………………………….</w:t>
            </w:r>
            <w:r w:rsidRPr="003B4794">
              <w:rPr>
                <w:rFonts w:ascii="Arial" w:hAnsi="Arial"/>
                <w:sz w:val="14"/>
                <w:lang w:val="pl-PL" w:eastAsia="pl-PL"/>
              </w:rPr>
              <w:t>………</w:t>
            </w:r>
          </w:p>
          <w:p w14:paraId="0A1D3D66" w14:textId="15AAC4F1" w:rsidR="008A5C3A" w:rsidRPr="003B4794" w:rsidRDefault="008A5C3A" w:rsidP="008A5C3A">
            <w:pPr>
              <w:jc w:val="center"/>
              <w:rPr>
                <w:rFonts w:ascii="Arial" w:hAnsi="Arial"/>
                <w:sz w:val="14"/>
                <w:lang w:val="pl-PL" w:eastAsia="pl-PL"/>
              </w:rPr>
            </w:pPr>
            <w:r w:rsidRPr="003B4794">
              <w:rPr>
                <w:rFonts w:ascii="Arial" w:hAnsi="Arial"/>
                <w:sz w:val="14"/>
                <w:lang w:val="pl-PL" w:eastAsia="pl-PL"/>
              </w:rPr>
              <w:t>(imię i nazwisko</w:t>
            </w:r>
            <w:r w:rsidR="00E8121B" w:rsidRPr="003B4794">
              <w:rPr>
                <w:rFonts w:ascii="Arial" w:hAnsi="Arial"/>
                <w:sz w:val="14"/>
                <w:lang w:val="pl-PL" w:eastAsia="pl-PL"/>
              </w:rPr>
              <w:t>/ tel.</w:t>
            </w:r>
            <w:r w:rsidRPr="003B4794">
              <w:rPr>
                <w:rFonts w:ascii="Arial" w:hAnsi="Arial"/>
                <w:sz w:val="14"/>
                <w:lang w:val="pl-PL" w:eastAsia="pl-PL"/>
              </w:rPr>
              <w:t>)</w:t>
            </w:r>
          </w:p>
        </w:tc>
      </w:tr>
    </w:tbl>
    <w:p w14:paraId="15491702" w14:textId="70C9A1D0" w:rsidR="003265BD" w:rsidRPr="003B4794" w:rsidRDefault="006F7E9C" w:rsidP="00D125BC">
      <w:pPr>
        <w:rPr>
          <w:color w:val="0070C0"/>
          <w:lang w:val="pl-PL"/>
        </w:rPr>
      </w:pPr>
      <w:r w:rsidRPr="003B4794">
        <w:rPr>
          <w:noProof/>
          <w:color w:val="0070C0"/>
          <w:lang w:val="pl-PL"/>
        </w:rPr>
        <mc:AlternateContent>
          <mc:Choice Requires="wps">
            <w:drawing>
              <wp:anchor distT="0" distB="0" distL="114300" distR="114300" simplePos="0" relativeHeight="251661312" behindDoc="0" locked="0" layoutInCell="1" allowOverlap="1" wp14:anchorId="41F119E6" wp14:editId="67B47DB0">
                <wp:simplePos x="0" y="0"/>
                <wp:positionH relativeFrom="margin">
                  <wp:posOffset>6935682</wp:posOffset>
                </wp:positionH>
                <wp:positionV relativeFrom="paragraph">
                  <wp:posOffset>214841</wp:posOffset>
                </wp:positionV>
                <wp:extent cx="937260" cy="296333"/>
                <wp:effectExtent l="0" t="0" r="15240" b="27940"/>
                <wp:wrapNone/>
                <wp:docPr id="3" name="Prostokąt: zaokrąglone rogi 3"/>
                <wp:cNvGraphicFramePr/>
                <a:graphic xmlns:a="http://schemas.openxmlformats.org/drawingml/2006/main">
                  <a:graphicData uri="http://schemas.microsoft.com/office/word/2010/wordprocessingShape">
                    <wps:wsp>
                      <wps:cNvSpPr/>
                      <wps:spPr>
                        <a:xfrm>
                          <a:off x="0" y="0"/>
                          <a:ext cx="937260" cy="296333"/>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3571CEE8" w14:textId="44132584" w:rsidR="0064796F" w:rsidRPr="006F7E9C" w:rsidRDefault="0064796F" w:rsidP="009446E3">
                            <w:pPr>
                              <w:jc w:val="center"/>
                              <w:rPr>
                                <w:rFonts w:ascii="Arial" w:hAnsi="Arial" w:cs="Arial"/>
                                <w:b/>
                                <w:sz w:val="14"/>
                              </w:rPr>
                            </w:pPr>
                            <w:r w:rsidRPr="006F7E9C">
                              <w:rPr>
                                <w:rFonts w:ascii="Arial" w:hAnsi="Arial" w:cs="Arial"/>
                                <w:b/>
                                <w:sz w:val="22"/>
                                <w:lang w:val="pl-PL"/>
                              </w:rPr>
                              <w:t>Średni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119E6" id="Prostokąt: zaokrąglone rogi 3" o:spid="_x0000_s1026" style="position:absolute;margin-left:546.1pt;margin-top:16.9pt;width:73.8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" fillcolor="yellow" strokecolor="#2f528f" strokeweight="1pt">
                <v:stroke joinstyle="miter"/>
                <v:textbox>
                  <w:txbxContent>
                    <w:p w14:paraId="3571CEE8" w14:textId="44132584" w:rsidR="0064796F" w:rsidRPr="006F7E9C" w:rsidRDefault="0064796F" w:rsidP="009446E3">
                      <w:pPr>
                        <w:jc w:val="center"/>
                        <w:rPr>
                          <w:rFonts w:ascii="Arial" w:hAnsi="Arial" w:cs="Arial"/>
                          <w:b/>
                          <w:sz w:val="14"/>
                        </w:rPr>
                      </w:pPr>
                      <w:r w:rsidRPr="006F7E9C">
                        <w:rPr>
                          <w:rFonts w:ascii="Arial" w:hAnsi="Arial" w:cs="Arial"/>
                          <w:b/>
                          <w:sz w:val="22"/>
                          <w:lang w:val="pl-PL"/>
                        </w:rPr>
                        <w:t>Średni</w:t>
                      </w:r>
                    </w:p>
                  </w:txbxContent>
                </v:textbox>
                <w10:wrap anchorx="margin"/>
              </v:roundrect>
            </w:pict>
          </mc:Fallback>
        </mc:AlternateConten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22"/>
        <w:gridCol w:w="7371"/>
      </w:tblGrid>
      <w:tr w:rsidR="006F7E9C" w:rsidRPr="003B4794" w14:paraId="02B037D4" w14:textId="77777777" w:rsidTr="006F7E9C">
        <w:trPr>
          <w:cantSplit/>
          <w:trHeight w:val="628"/>
        </w:trPr>
        <w:tc>
          <w:tcPr>
            <w:tcW w:w="8222" w:type="dxa"/>
            <w:shd w:val="pct20" w:color="auto" w:fill="FFFFFF"/>
            <w:vAlign w:val="center"/>
          </w:tcPr>
          <w:p w14:paraId="4E3CB3CD" w14:textId="77777777" w:rsidR="006F7E9C" w:rsidRPr="003B4794" w:rsidRDefault="006F7E9C" w:rsidP="00555922">
            <w:pPr>
              <w:rPr>
                <w:rFonts w:ascii="Arial" w:hAnsi="Arial"/>
                <w:b/>
                <w:sz w:val="22"/>
                <w:lang w:val="pl-PL" w:eastAsia="pl-PL"/>
              </w:rPr>
            </w:pPr>
            <w:r w:rsidRPr="003B4794">
              <w:rPr>
                <w:rFonts w:ascii="Arial" w:hAnsi="Arial"/>
                <w:b/>
                <w:sz w:val="22"/>
                <w:lang w:val="pl-PL" w:eastAsia="pl-PL"/>
              </w:rPr>
              <w:t xml:space="preserve">Ogólny przewidywany poziom ryzyka związany z zakresem prac Wykonawcy </w:t>
            </w:r>
          </w:p>
        </w:tc>
        <w:tc>
          <w:tcPr>
            <w:tcW w:w="7371" w:type="dxa"/>
            <w:shd w:val="clear" w:color="auto" w:fill="FFFFFF" w:themeFill="background1"/>
            <w:vAlign w:val="center"/>
          </w:tcPr>
          <w:p w14:paraId="43E3513C" w14:textId="100E4B30" w:rsidR="006F7E9C" w:rsidRPr="003B4794" w:rsidRDefault="002966EA" w:rsidP="00555922">
            <w:pPr>
              <w:rPr>
                <w:lang w:val="pl-PL"/>
              </w:rPr>
            </w:pPr>
            <w:sdt>
              <w:sdtPr>
                <w:rPr>
                  <w:sz w:val="32"/>
                  <w:lang w:val="pl-PL"/>
                </w:rPr>
                <w:id w:val="361866118"/>
                <w14:checkbox>
                  <w14:checked w14:val="0"/>
                  <w14:checkedState w14:val="2612" w14:font="MS Gothic"/>
                  <w14:uncheckedState w14:val="2610" w14:font="MS Gothic"/>
                </w14:checkbox>
              </w:sdtPr>
              <w:sdtEndPr/>
              <w:sdtContent>
                <w:r w:rsidR="006F7E9C" w:rsidRPr="003B4794">
                  <w:rPr>
                    <w:rFonts w:ascii="MS Gothic" w:eastAsia="MS Gothic" w:hAnsi="MS Gothic" w:hint="eastAsia"/>
                    <w:sz w:val="32"/>
                    <w:lang w:val="pl-PL"/>
                  </w:rPr>
                  <w:t>☐</w:t>
                </w:r>
              </w:sdtContent>
            </w:sdt>
            <w:r w:rsidR="006F7E9C" w:rsidRPr="003B4794">
              <w:rPr>
                <w:rFonts w:ascii="Arial" w:hAnsi="Arial" w:cs="Arial"/>
                <w:b/>
                <w:sz w:val="32"/>
              </w:rPr>
              <w:t xml:space="preserve"> </w:t>
            </w:r>
            <w:r w:rsidR="006F7E9C" w:rsidRPr="003B4794">
              <w:rPr>
                <w:sz w:val="32"/>
                <w:lang w:val="pl-PL"/>
              </w:rPr>
              <w:t xml:space="preserve"> </w:t>
            </w:r>
            <w:r w:rsidR="006F7E9C" w:rsidRPr="003B4794">
              <w:rPr>
                <w:sz w:val="32"/>
                <w:lang w:val="pl-PL"/>
              </w:rPr>
              <w:tab/>
            </w:r>
            <w:r w:rsidR="006F7E9C" w:rsidRPr="003B4794">
              <w:rPr>
                <w:sz w:val="32"/>
                <w:lang w:val="pl-PL"/>
              </w:rPr>
              <w:tab/>
            </w:r>
            <w:r w:rsidR="006F7E9C" w:rsidRPr="003B4794">
              <w:rPr>
                <w:sz w:val="32"/>
                <w:lang w:val="pl-PL"/>
              </w:rPr>
              <w:tab/>
              <w:t xml:space="preserve">    </w:t>
            </w:r>
            <w:sdt>
              <w:sdtPr>
                <w:rPr>
                  <w:sz w:val="32"/>
                  <w:lang w:val="pl-PL"/>
                </w:rPr>
                <w:id w:val="-272641407"/>
                <w14:checkbox>
                  <w14:checked w14:val="0"/>
                  <w14:checkedState w14:val="2612" w14:font="MS Gothic"/>
                  <w14:uncheckedState w14:val="2610" w14:font="MS Gothic"/>
                </w14:checkbox>
              </w:sdtPr>
              <w:sdtEndPr/>
              <w:sdtContent>
                <w:r w:rsidR="00B276FF" w:rsidRPr="003B4794">
                  <w:rPr>
                    <w:rFonts w:ascii="MS Gothic" w:eastAsia="MS Gothic" w:hAnsi="MS Gothic" w:hint="eastAsia"/>
                    <w:sz w:val="32"/>
                    <w:lang w:val="pl-PL"/>
                  </w:rPr>
                  <w:t>☐</w:t>
                </w:r>
              </w:sdtContent>
            </w:sdt>
            <w:r w:rsidR="006F7E9C" w:rsidRPr="003B4794">
              <w:rPr>
                <w:rFonts w:ascii="Arial" w:hAnsi="Arial" w:cs="Arial"/>
                <w:b/>
                <w:sz w:val="32"/>
              </w:rPr>
              <w:t xml:space="preserve"> </w:t>
            </w:r>
            <w:r w:rsidR="006F7E9C" w:rsidRPr="003B4794">
              <w:rPr>
                <w:sz w:val="32"/>
                <w:lang w:val="pl-PL"/>
              </w:rPr>
              <w:t xml:space="preserve"> </w:t>
            </w:r>
            <w:r w:rsidR="006F7E9C" w:rsidRPr="003B4794">
              <w:rPr>
                <w:sz w:val="32"/>
                <w:lang w:val="pl-PL"/>
              </w:rPr>
              <w:tab/>
            </w:r>
            <w:r w:rsidR="006F7E9C" w:rsidRPr="003B4794">
              <w:rPr>
                <w:sz w:val="32"/>
                <w:lang w:val="pl-PL"/>
              </w:rPr>
              <w:tab/>
            </w:r>
            <w:r w:rsidR="006F7E9C" w:rsidRPr="003B4794">
              <w:rPr>
                <w:sz w:val="32"/>
                <w:lang w:val="pl-PL"/>
              </w:rPr>
              <w:tab/>
            </w:r>
            <w:sdt>
              <w:sdtPr>
                <w:rPr>
                  <w:sz w:val="32"/>
                  <w:lang w:val="pl-PL"/>
                </w:rPr>
                <w:id w:val="1611781593"/>
                <w14:checkbox>
                  <w14:checked w14:val="0"/>
                  <w14:checkedState w14:val="2612" w14:font="MS Gothic"/>
                  <w14:uncheckedState w14:val="2610" w14:font="MS Gothic"/>
                </w14:checkbox>
              </w:sdtPr>
              <w:sdtEndPr/>
              <w:sdtContent>
                <w:r w:rsidR="006F7E9C" w:rsidRPr="003B4794">
                  <w:rPr>
                    <w:rFonts w:ascii="MS Gothic" w:eastAsia="MS Gothic" w:hAnsi="MS Gothic" w:hint="eastAsia"/>
                    <w:sz w:val="32"/>
                    <w:lang w:val="pl-PL"/>
                  </w:rPr>
                  <w:t>☐</w:t>
                </w:r>
              </w:sdtContent>
            </w:sdt>
            <w:r w:rsidR="006F7E9C" w:rsidRPr="003B4794">
              <w:rPr>
                <w:sz w:val="32"/>
                <w:lang w:val="pl-PL"/>
              </w:rPr>
              <w:t xml:space="preserve"> </w:t>
            </w:r>
          </w:p>
        </w:tc>
      </w:tr>
    </w:tbl>
    <w:p w14:paraId="03FFE708" w14:textId="6A17BAE4" w:rsidR="00A3012F" w:rsidRPr="003B4794" w:rsidRDefault="006F7E9C" w:rsidP="00D125BC">
      <w:pPr>
        <w:rPr>
          <w:color w:val="0070C0"/>
          <w:lang w:val="pl-PL"/>
        </w:rPr>
      </w:pPr>
      <w:r w:rsidRPr="003B4794">
        <w:rPr>
          <w:noProof/>
          <w:color w:val="0070C0"/>
          <w:lang w:val="pl-PL"/>
        </w:rPr>
        <mc:AlternateContent>
          <mc:Choice Requires="wps">
            <w:drawing>
              <wp:anchor distT="0" distB="0" distL="114300" distR="114300" simplePos="0" relativeHeight="251663360" behindDoc="0" locked="0" layoutInCell="1" allowOverlap="1" wp14:anchorId="08044C07" wp14:editId="7B323E43">
                <wp:simplePos x="0" y="0"/>
                <wp:positionH relativeFrom="margin">
                  <wp:posOffset>8569748</wp:posOffset>
                </wp:positionH>
                <wp:positionV relativeFrom="paragraph">
                  <wp:posOffset>-351790</wp:posOffset>
                </wp:positionV>
                <wp:extent cx="937260" cy="296334"/>
                <wp:effectExtent l="0" t="0" r="15240" b="27940"/>
                <wp:wrapNone/>
                <wp:docPr id="4" name="Prostokąt: zaokrąglone rogi 4"/>
                <wp:cNvGraphicFramePr/>
                <a:graphic xmlns:a="http://schemas.openxmlformats.org/drawingml/2006/main">
                  <a:graphicData uri="http://schemas.microsoft.com/office/word/2010/wordprocessingShape">
                    <wps:wsp>
                      <wps:cNvSpPr/>
                      <wps:spPr>
                        <a:xfrm>
                          <a:off x="0" y="0"/>
                          <a:ext cx="937260" cy="296334"/>
                        </a:xfrm>
                        <a:prstGeom prst="roundRect">
                          <a:avLst/>
                        </a:prstGeom>
                        <a:solidFill>
                          <a:srgbClr val="92D050"/>
                        </a:solidFill>
                        <a:ln w="12700" cap="flat" cmpd="sng" algn="ctr">
                          <a:solidFill>
                            <a:srgbClr val="4472C4">
                              <a:shade val="50000"/>
                            </a:srgbClr>
                          </a:solidFill>
                          <a:prstDash val="solid"/>
                          <a:miter lim="800000"/>
                        </a:ln>
                        <a:effectLst/>
                      </wps:spPr>
                      <wps:txbx>
                        <w:txbxContent>
                          <w:p w14:paraId="5F59A0C5" w14:textId="27199E14" w:rsidR="0064796F" w:rsidRPr="006F7E9C" w:rsidRDefault="0064796F" w:rsidP="009446E3">
                            <w:pPr>
                              <w:jc w:val="center"/>
                              <w:rPr>
                                <w:rFonts w:ascii="Arial" w:hAnsi="Arial" w:cs="Arial"/>
                                <w:b/>
                                <w:sz w:val="14"/>
                              </w:rPr>
                            </w:pPr>
                            <w:r w:rsidRPr="006F7E9C">
                              <w:rPr>
                                <w:rFonts w:ascii="Arial" w:hAnsi="Arial" w:cs="Arial"/>
                                <w:b/>
                                <w:sz w:val="22"/>
                                <w:lang w:val="pl-PL"/>
                              </w:rPr>
                              <w:t>Niski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44C07" id="Prostokąt: zaokrąglone rogi 4" o:spid="_x0000_s1027" style="position:absolute;margin-left:674.8pt;margin-top:-27.7pt;width:73.8pt;height:2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" fillcolor="#92d050" strokecolor="#2f528f" strokeweight="1pt">
                <v:stroke joinstyle="miter"/>
                <v:textbox>
                  <w:txbxContent>
                    <w:p w14:paraId="5F59A0C5" w14:textId="27199E14" w:rsidR="0064796F" w:rsidRPr="006F7E9C" w:rsidRDefault="0064796F" w:rsidP="009446E3">
                      <w:pPr>
                        <w:jc w:val="center"/>
                        <w:rPr>
                          <w:rFonts w:ascii="Arial" w:hAnsi="Arial" w:cs="Arial"/>
                          <w:b/>
                          <w:sz w:val="14"/>
                        </w:rPr>
                      </w:pPr>
                      <w:r w:rsidRPr="006F7E9C">
                        <w:rPr>
                          <w:rFonts w:ascii="Arial" w:hAnsi="Arial" w:cs="Arial"/>
                          <w:b/>
                          <w:sz w:val="22"/>
                          <w:lang w:val="pl-PL"/>
                        </w:rPr>
                        <w:t>Niski</w:t>
                      </w:r>
                    </w:p>
                  </w:txbxContent>
                </v:textbox>
                <w10:wrap anchorx="margin"/>
              </v:roundrect>
            </w:pict>
          </mc:Fallback>
        </mc:AlternateContent>
      </w:r>
      <w:r w:rsidRPr="003B4794">
        <w:rPr>
          <w:noProof/>
          <w:color w:val="0070C0"/>
          <w:lang w:val="pl-PL"/>
        </w:rPr>
        <mc:AlternateContent>
          <mc:Choice Requires="wps">
            <w:drawing>
              <wp:anchor distT="0" distB="0" distL="114300" distR="114300" simplePos="0" relativeHeight="251659264" behindDoc="0" locked="0" layoutInCell="1" allowOverlap="1" wp14:anchorId="25CC7BF4" wp14:editId="29479DA7">
                <wp:simplePos x="0" y="0"/>
                <wp:positionH relativeFrom="margin">
                  <wp:posOffset>5342255</wp:posOffset>
                </wp:positionH>
                <wp:positionV relativeFrom="paragraph">
                  <wp:posOffset>-342688</wp:posOffset>
                </wp:positionV>
                <wp:extent cx="937260" cy="295910"/>
                <wp:effectExtent l="0" t="0" r="15240" b="27940"/>
                <wp:wrapNone/>
                <wp:docPr id="1" name="Prostokąt: zaokrąglone rogi 1"/>
                <wp:cNvGraphicFramePr/>
                <a:graphic xmlns:a="http://schemas.openxmlformats.org/drawingml/2006/main">
                  <a:graphicData uri="http://schemas.microsoft.com/office/word/2010/wordprocessingShape">
                    <wps:wsp>
                      <wps:cNvSpPr/>
                      <wps:spPr>
                        <a:xfrm>
                          <a:off x="0" y="0"/>
                          <a:ext cx="937260" cy="29591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214BB4" w14:textId="7DCADF04" w:rsidR="0064796F" w:rsidRPr="006F7E9C" w:rsidRDefault="0064796F" w:rsidP="009446E3">
                            <w:pPr>
                              <w:jc w:val="center"/>
                              <w:rPr>
                                <w:rFonts w:ascii="Arial" w:hAnsi="Arial" w:cs="Arial"/>
                                <w:b/>
                                <w:sz w:val="14"/>
                              </w:rPr>
                            </w:pPr>
                            <w:r w:rsidRPr="006F7E9C">
                              <w:rPr>
                                <w:rFonts w:ascii="Arial" w:hAnsi="Arial" w:cs="Arial"/>
                                <w:b/>
                                <w:sz w:val="22"/>
                                <w:highlight w:val="red"/>
                                <w:lang w:val="pl-PL"/>
                              </w:rPr>
                              <w:t>Wysoki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C7BF4" id="Prostokąt: zaokrąglone rogi 1" o:spid="_x0000_s1028" style="position:absolute;margin-left:420.65pt;margin-top:-27pt;width:73.8pt;height:2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" fillcolor="red" strokecolor="#1f3763 [1604]" strokeweight="1pt">
                <v:stroke joinstyle="miter"/>
                <v:textbox>
                  <w:txbxContent>
                    <w:p w14:paraId="07214BB4" w14:textId="7DCADF04" w:rsidR="0064796F" w:rsidRPr="006F7E9C" w:rsidRDefault="0064796F" w:rsidP="009446E3">
                      <w:pPr>
                        <w:jc w:val="center"/>
                        <w:rPr>
                          <w:rFonts w:ascii="Arial" w:hAnsi="Arial" w:cs="Arial"/>
                          <w:b/>
                          <w:sz w:val="14"/>
                        </w:rPr>
                      </w:pPr>
                      <w:r w:rsidRPr="006F7E9C">
                        <w:rPr>
                          <w:rFonts w:ascii="Arial" w:hAnsi="Arial" w:cs="Arial"/>
                          <w:b/>
                          <w:sz w:val="22"/>
                          <w:highlight w:val="red"/>
                          <w:lang w:val="pl-PL"/>
                        </w:rPr>
                        <w:t>Wysoki</w:t>
                      </w:r>
                    </w:p>
                  </w:txbxContent>
                </v:textbox>
                <w10:wrap anchorx="margin"/>
              </v:roundrect>
            </w:pict>
          </mc:Fallback>
        </mc:AlternateConten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12"/>
        <w:gridCol w:w="2552"/>
        <w:gridCol w:w="1984"/>
        <w:gridCol w:w="7797"/>
        <w:gridCol w:w="2693"/>
      </w:tblGrid>
      <w:tr w:rsidR="00162DD0" w:rsidRPr="003B4794" w14:paraId="08F67B8E" w14:textId="1AC8122E" w:rsidTr="004D3959">
        <w:trPr>
          <w:cantSplit/>
          <w:jc w:val="center"/>
        </w:trPr>
        <w:tc>
          <w:tcPr>
            <w:tcW w:w="450" w:type="dxa"/>
            <w:shd w:val="clear" w:color="auto" w:fill="auto"/>
            <w:vAlign w:val="center"/>
          </w:tcPr>
          <w:p w14:paraId="7EA487B1" w14:textId="6E96054C" w:rsidR="00162DD0" w:rsidRPr="003B4794" w:rsidRDefault="00162DD0" w:rsidP="001F42B0">
            <w:pPr>
              <w:tabs>
                <w:tab w:val="left" w:pos="7371"/>
              </w:tabs>
              <w:spacing w:before="40" w:after="40"/>
              <w:rPr>
                <w:rFonts w:ascii="Arial" w:hAnsi="Arial" w:cs="Arial"/>
                <w:b/>
                <w:color w:val="FFFFFF" w:themeColor="background1"/>
                <w:sz w:val="28"/>
              </w:rPr>
            </w:pPr>
            <w:r w:rsidRPr="003B4794">
              <w:rPr>
                <w:rFonts w:ascii="Arial" w:hAnsi="Arial" w:cs="Arial"/>
                <w:b/>
                <w:sz w:val="28"/>
              </w:rPr>
              <w:t>1.</w:t>
            </w:r>
          </w:p>
        </w:tc>
        <w:tc>
          <w:tcPr>
            <w:tcW w:w="15138" w:type="dxa"/>
            <w:gridSpan w:val="5"/>
            <w:shd w:val="clear" w:color="auto" w:fill="33CCCC"/>
            <w:vAlign w:val="center"/>
          </w:tcPr>
          <w:p w14:paraId="086E2CAE" w14:textId="05E3E52E" w:rsidR="00162DD0" w:rsidRPr="003B4794" w:rsidRDefault="00C409D6" w:rsidP="001F42B0">
            <w:pPr>
              <w:tabs>
                <w:tab w:val="left" w:pos="7371"/>
              </w:tabs>
              <w:spacing w:before="40" w:after="40"/>
              <w:rPr>
                <w:rFonts w:ascii="Arial" w:hAnsi="Arial" w:cs="Arial"/>
                <w:b/>
                <w:color w:val="FFFFFF" w:themeColor="background1"/>
                <w:sz w:val="28"/>
              </w:rPr>
            </w:pPr>
            <w:proofErr w:type="spellStart"/>
            <w:r w:rsidRPr="003B4794">
              <w:rPr>
                <w:rFonts w:ascii="Arial" w:hAnsi="Arial" w:cs="Arial"/>
                <w:color w:val="FFFFFF" w:themeColor="background1"/>
                <w:sz w:val="28"/>
              </w:rPr>
              <w:t>Przed</w:t>
            </w:r>
            <w:proofErr w:type="spellEnd"/>
            <w:r w:rsidRPr="003B4794">
              <w:rPr>
                <w:rFonts w:ascii="Arial" w:hAnsi="Arial" w:cs="Arial"/>
                <w:color w:val="FFFFFF" w:themeColor="background1"/>
                <w:sz w:val="28"/>
              </w:rPr>
              <w:t xml:space="preserve"> </w:t>
            </w:r>
            <w:proofErr w:type="spellStart"/>
            <w:r w:rsidRPr="003B4794">
              <w:rPr>
                <w:rFonts w:ascii="Arial" w:hAnsi="Arial" w:cs="Arial"/>
                <w:color w:val="FFFFFF" w:themeColor="background1"/>
                <w:sz w:val="28"/>
              </w:rPr>
              <w:t>rozpoczęciem</w:t>
            </w:r>
            <w:proofErr w:type="spellEnd"/>
            <w:r w:rsidRPr="003B4794">
              <w:rPr>
                <w:rFonts w:ascii="Arial" w:hAnsi="Arial" w:cs="Arial"/>
                <w:color w:val="FFFFFF" w:themeColor="background1"/>
                <w:sz w:val="28"/>
              </w:rPr>
              <w:t xml:space="preserve"> </w:t>
            </w:r>
            <w:proofErr w:type="spellStart"/>
            <w:r w:rsidRPr="003B4794">
              <w:rPr>
                <w:rFonts w:ascii="Arial" w:hAnsi="Arial" w:cs="Arial"/>
                <w:color w:val="FFFFFF" w:themeColor="background1"/>
                <w:sz w:val="28"/>
              </w:rPr>
              <w:t>realizacji</w:t>
            </w:r>
            <w:proofErr w:type="spellEnd"/>
          </w:p>
        </w:tc>
      </w:tr>
      <w:tr w:rsidR="0080538C" w:rsidRPr="003B4794" w14:paraId="72C80249" w14:textId="67EA5976" w:rsidTr="006A26D3">
        <w:trPr>
          <w:cantSplit/>
          <w:trHeight w:val="201"/>
          <w:tblHeader/>
          <w:jc w:val="center"/>
        </w:trPr>
        <w:tc>
          <w:tcPr>
            <w:tcW w:w="3114" w:type="dxa"/>
            <w:gridSpan w:val="3"/>
            <w:tcBorders>
              <w:bottom w:val="single" w:sz="4" w:space="0" w:color="auto"/>
            </w:tcBorders>
            <w:shd w:val="clear" w:color="auto" w:fill="D9D9D9" w:themeFill="background1" w:themeFillShade="D9"/>
            <w:vAlign w:val="center"/>
          </w:tcPr>
          <w:p w14:paraId="7C7582A4" w14:textId="4D7E0CFC" w:rsidR="000C47B2" w:rsidRPr="003B4794" w:rsidRDefault="000C47B2" w:rsidP="00A24AFA">
            <w:pPr>
              <w:tabs>
                <w:tab w:val="left" w:pos="7371"/>
              </w:tabs>
              <w:spacing w:before="40" w:after="40"/>
              <w:jc w:val="center"/>
              <w:rPr>
                <w:rFonts w:ascii="Arial" w:hAnsi="Arial" w:cs="Arial"/>
                <w:b/>
                <w:lang w:val="pl-PL"/>
              </w:rPr>
            </w:pPr>
            <w:bookmarkStart w:id="0" w:name="_Hlk8155815"/>
            <w:r w:rsidRPr="003B4794">
              <w:rPr>
                <w:rFonts w:ascii="Arial" w:hAnsi="Arial" w:cs="Arial"/>
                <w:b/>
                <w:lang w:val="pl-PL"/>
              </w:rPr>
              <w:t>Zagadnienia do omówienia</w:t>
            </w:r>
          </w:p>
        </w:tc>
        <w:tc>
          <w:tcPr>
            <w:tcW w:w="1984" w:type="dxa"/>
            <w:tcBorders>
              <w:bottom w:val="single" w:sz="4" w:space="0" w:color="auto"/>
            </w:tcBorders>
            <w:shd w:val="clear" w:color="auto" w:fill="D9D9D9" w:themeFill="background1" w:themeFillShade="D9"/>
            <w:vAlign w:val="center"/>
          </w:tcPr>
          <w:p w14:paraId="4321C1DE" w14:textId="34C4C017" w:rsidR="000C47B2" w:rsidRPr="003B4794" w:rsidRDefault="000C47B2" w:rsidP="00A24AFA">
            <w:pPr>
              <w:tabs>
                <w:tab w:val="left" w:pos="7371"/>
              </w:tabs>
              <w:spacing w:before="40" w:after="40"/>
              <w:jc w:val="center"/>
              <w:rPr>
                <w:rFonts w:ascii="Arial" w:hAnsi="Arial" w:cs="Arial"/>
                <w:b/>
              </w:rPr>
            </w:pPr>
            <w:r w:rsidRPr="003B4794">
              <w:rPr>
                <w:rFonts w:ascii="Arial" w:hAnsi="Arial" w:cs="Arial"/>
                <w:b/>
                <w:lang w:val="pl-PL"/>
              </w:rPr>
              <w:t>Omówione</w:t>
            </w:r>
          </w:p>
        </w:tc>
        <w:tc>
          <w:tcPr>
            <w:tcW w:w="7797" w:type="dxa"/>
            <w:tcBorders>
              <w:bottom w:val="single" w:sz="4" w:space="0" w:color="auto"/>
            </w:tcBorders>
            <w:shd w:val="clear" w:color="auto" w:fill="D9D9D9" w:themeFill="background1" w:themeFillShade="D9"/>
            <w:vAlign w:val="center"/>
          </w:tcPr>
          <w:p w14:paraId="011737E5" w14:textId="44B2E838" w:rsidR="000C47B2" w:rsidRPr="003B4794" w:rsidRDefault="000C47B2" w:rsidP="00A24AFA">
            <w:pPr>
              <w:tabs>
                <w:tab w:val="left" w:pos="7371"/>
              </w:tabs>
              <w:spacing w:before="40" w:after="40"/>
              <w:jc w:val="center"/>
              <w:rPr>
                <w:rFonts w:ascii="Arial" w:hAnsi="Arial" w:cs="Arial"/>
                <w:b/>
              </w:rPr>
            </w:pPr>
            <w:proofErr w:type="spellStart"/>
            <w:r w:rsidRPr="003B4794">
              <w:rPr>
                <w:rFonts w:ascii="Arial" w:hAnsi="Arial" w:cs="Arial"/>
                <w:b/>
                <w:color w:val="000000" w:themeColor="text1"/>
              </w:rPr>
              <w:t>Objaśnienie</w:t>
            </w:r>
            <w:proofErr w:type="spellEnd"/>
          </w:p>
        </w:tc>
        <w:tc>
          <w:tcPr>
            <w:tcW w:w="2693" w:type="dxa"/>
            <w:tcBorders>
              <w:bottom w:val="single" w:sz="4" w:space="0" w:color="auto"/>
            </w:tcBorders>
            <w:shd w:val="clear" w:color="auto" w:fill="D9D9D9" w:themeFill="background1" w:themeFillShade="D9"/>
            <w:vAlign w:val="center"/>
          </w:tcPr>
          <w:p w14:paraId="2476EDE5" w14:textId="63B76D89" w:rsidR="000C47B2" w:rsidRPr="003B4794" w:rsidRDefault="00473AE2" w:rsidP="000C47B2">
            <w:pPr>
              <w:tabs>
                <w:tab w:val="left" w:pos="7371"/>
              </w:tabs>
              <w:spacing w:before="40" w:after="40"/>
              <w:jc w:val="center"/>
              <w:rPr>
                <w:rFonts w:ascii="Arial" w:hAnsi="Arial" w:cs="Arial"/>
                <w:b/>
              </w:rPr>
            </w:pPr>
            <w:proofErr w:type="spellStart"/>
            <w:r w:rsidRPr="003B4794">
              <w:rPr>
                <w:rFonts w:ascii="Arial" w:hAnsi="Arial" w:cs="Arial"/>
                <w:b/>
              </w:rPr>
              <w:t>Dodatkowy</w:t>
            </w:r>
            <w:proofErr w:type="spellEnd"/>
            <w:r w:rsidRPr="003B4794">
              <w:rPr>
                <w:rFonts w:ascii="Arial" w:hAnsi="Arial" w:cs="Arial"/>
                <w:b/>
              </w:rPr>
              <w:t xml:space="preserve"> </w:t>
            </w:r>
            <w:proofErr w:type="spellStart"/>
            <w:r w:rsidRPr="003B4794">
              <w:rPr>
                <w:rFonts w:ascii="Arial" w:hAnsi="Arial" w:cs="Arial"/>
                <w:b/>
              </w:rPr>
              <w:t>k</w:t>
            </w:r>
            <w:r w:rsidR="000C47B2" w:rsidRPr="003B4794">
              <w:rPr>
                <w:rFonts w:ascii="Arial" w:hAnsi="Arial" w:cs="Arial"/>
                <w:b/>
              </w:rPr>
              <w:t>omentarz</w:t>
            </w:r>
            <w:proofErr w:type="spellEnd"/>
          </w:p>
        </w:tc>
      </w:tr>
      <w:bookmarkEnd w:id="0"/>
      <w:tr w:rsidR="0080538C" w:rsidRPr="00E839B6" w14:paraId="40E9CE26" w14:textId="2B710EAB" w:rsidTr="006A26D3">
        <w:trPr>
          <w:cantSplit/>
          <w:jc w:val="center"/>
        </w:trPr>
        <w:tc>
          <w:tcPr>
            <w:tcW w:w="3114" w:type="dxa"/>
            <w:gridSpan w:val="3"/>
            <w:vAlign w:val="center"/>
          </w:tcPr>
          <w:p w14:paraId="5F2E3B61" w14:textId="456E8251" w:rsidR="000C47B2" w:rsidRPr="003B4794" w:rsidRDefault="006F7E9C" w:rsidP="002E1276">
            <w:pPr>
              <w:tabs>
                <w:tab w:val="left" w:pos="7371"/>
              </w:tabs>
              <w:spacing w:before="120" w:after="120"/>
              <w:rPr>
                <w:rFonts w:ascii="Arial" w:hAnsi="Arial" w:cs="Arial"/>
                <w:lang w:val="pl-PL"/>
              </w:rPr>
            </w:pPr>
            <w:r w:rsidRPr="003B4794">
              <w:rPr>
                <w:rFonts w:ascii="Arial" w:hAnsi="Arial" w:cs="Arial"/>
                <w:lang w:val="pl-PL"/>
              </w:rPr>
              <w:t>1.1.</w:t>
            </w:r>
            <w:r w:rsidR="004D3DF4" w:rsidRPr="003B4794">
              <w:rPr>
                <w:rFonts w:ascii="Arial" w:hAnsi="Arial" w:cs="Arial"/>
                <w:lang w:val="pl-PL"/>
              </w:rPr>
              <w:t xml:space="preserve"> </w:t>
            </w:r>
            <w:r w:rsidR="000C47B2" w:rsidRPr="003B4794">
              <w:rPr>
                <w:rFonts w:ascii="Arial" w:hAnsi="Arial" w:cs="Arial"/>
                <w:lang w:val="pl-PL"/>
              </w:rPr>
              <w:t xml:space="preserve">Ocena </w:t>
            </w:r>
            <w:r w:rsidR="00EB242C" w:rsidRPr="003B4794">
              <w:rPr>
                <w:rFonts w:ascii="Arial" w:hAnsi="Arial" w:cs="Arial"/>
                <w:lang w:val="pl-PL"/>
              </w:rPr>
              <w:t>R</w:t>
            </w:r>
            <w:r w:rsidR="000C47B2" w:rsidRPr="003B4794">
              <w:rPr>
                <w:rFonts w:ascii="Arial" w:hAnsi="Arial" w:cs="Arial"/>
                <w:lang w:val="pl-PL"/>
              </w:rPr>
              <w:t xml:space="preserve">yzyka </w:t>
            </w:r>
          </w:p>
        </w:tc>
        <w:tc>
          <w:tcPr>
            <w:tcW w:w="1984" w:type="dxa"/>
            <w:vAlign w:val="center"/>
          </w:tcPr>
          <w:p w14:paraId="0BA8E590" w14:textId="51570198" w:rsidR="000C47B2" w:rsidRPr="003B4794" w:rsidRDefault="000C47B2" w:rsidP="00162DD0">
            <w:pPr>
              <w:tabs>
                <w:tab w:val="left" w:pos="7371"/>
              </w:tabs>
              <w:spacing w:before="40" w:after="40"/>
              <w:rPr>
                <w:rFonts w:ascii="Arial" w:hAnsi="Arial" w:cs="Arial"/>
                <w:sz w:val="18"/>
              </w:rPr>
            </w:pPr>
            <w:bookmarkStart w:id="1" w:name="Check1"/>
            <w:bookmarkStart w:id="2" w:name="OLE_LINK1"/>
            <w:bookmarkStart w:id="3" w:name="OLE_LINK2"/>
            <w:r w:rsidRPr="003B4794">
              <w:rPr>
                <w:rFonts w:ascii="Arial" w:hAnsi="Arial" w:cs="Arial"/>
                <w:sz w:val="18"/>
              </w:rPr>
              <w:t xml:space="preserve">Tak </w:t>
            </w:r>
            <w:bookmarkEnd w:id="1"/>
            <w:sdt>
              <w:sdtPr>
                <w:rPr>
                  <w:rFonts w:ascii="Arial" w:hAnsi="Arial" w:cs="Arial"/>
                  <w:sz w:val="18"/>
                </w:rPr>
                <w:id w:val="2099290192"/>
                <w14:checkbox>
                  <w14:checked w14:val="0"/>
                  <w14:checkedState w14:val="2612" w14:font="MS Gothic"/>
                  <w14:uncheckedState w14:val="2610" w14:font="MS Gothic"/>
                </w14:checkbox>
              </w:sdtPr>
              <w:sdtEndPr/>
              <w:sdtContent>
                <w:r w:rsidR="009C7173" w:rsidRPr="003B4794">
                  <w:rPr>
                    <w:rFonts w:ascii="MS Gothic" w:eastAsia="MS Gothic" w:hAnsi="MS Gothic" w:cs="Arial" w:hint="eastAsia"/>
                    <w:sz w:val="18"/>
                  </w:rPr>
                  <w:t>☐</w:t>
                </w:r>
              </w:sdtContent>
            </w:sdt>
            <w:r w:rsidRPr="003B4794">
              <w:rPr>
                <w:rFonts w:ascii="Arial" w:hAnsi="Arial" w:cs="Arial"/>
                <w:sz w:val="18"/>
              </w:rPr>
              <w:t xml:space="preserve"> Nie </w:t>
            </w:r>
            <w:bookmarkEnd w:id="2"/>
            <w:bookmarkEnd w:id="3"/>
            <w:sdt>
              <w:sdtPr>
                <w:rPr>
                  <w:rFonts w:ascii="Arial" w:hAnsi="Arial" w:cs="Arial"/>
                  <w:sz w:val="18"/>
                </w:rPr>
                <w:id w:val="1743683763"/>
                <w14:checkbox>
                  <w14:checked w14:val="0"/>
                  <w14:checkedState w14:val="2612" w14:font="MS Gothic"/>
                  <w14:uncheckedState w14:val="2610" w14:font="MS Gothic"/>
                </w14:checkbox>
              </w:sdtPr>
              <w:sdtEndPr/>
              <w:sdtContent>
                <w:r w:rsidR="00473AE2"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122882896"/>
                <w14:checkbox>
                  <w14:checked w14:val="0"/>
                  <w14:checkedState w14:val="2612" w14:font="MS Gothic"/>
                  <w14:uncheckedState w14:val="2610" w14:font="MS Gothic"/>
                </w14:checkbox>
              </w:sdtPr>
              <w:sdtEndPr/>
              <w:sdtContent>
                <w:r w:rsidR="00473AE2" w:rsidRPr="003B4794">
                  <w:rPr>
                    <w:rFonts w:ascii="MS Gothic" w:eastAsia="MS Gothic" w:hAnsi="MS Gothic" w:cs="Arial" w:hint="eastAsia"/>
                    <w:sz w:val="18"/>
                  </w:rPr>
                  <w:t>☐</w:t>
                </w:r>
              </w:sdtContent>
            </w:sdt>
          </w:p>
        </w:tc>
        <w:tc>
          <w:tcPr>
            <w:tcW w:w="7797" w:type="dxa"/>
            <w:vAlign w:val="center"/>
          </w:tcPr>
          <w:p w14:paraId="697B794F" w14:textId="3BA4868A" w:rsidR="000C47B2" w:rsidRPr="003B4794" w:rsidRDefault="00C65067" w:rsidP="00162DD0">
            <w:pPr>
              <w:tabs>
                <w:tab w:val="left" w:pos="7371"/>
              </w:tabs>
              <w:spacing w:before="40" w:after="40"/>
              <w:jc w:val="both"/>
              <w:rPr>
                <w:rFonts w:ascii="Arial" w:hAnsi="Arial" w:cs="Arial"/>
                <w:i/>
                <w:sz w:val="18"/>
                <w:lang w:val="pl-PL"/>
              </w:rPr>
            </w:pPr>
            <w:r w:rsidRPr="003B4794">
              <w:rPr>
                <w:rFonts w:ascii="Arial" w:hAnsi="Arial" w:cs="Arial"/>
                <w:i/>
                <w:sz w:val="18"/>
                <w:lang w:val="pl-PL"/>
              </w:rPr>
              <w:t>Wykonawca musi opracować dla swoich pracowników</w:t>
            </w:r>
            <w:r w:rsidR="00D43634" w:rsidRPr="003B4794">
              <w:rPr>
                <w:rFonts w:ascii="Arial" w:hAnsi="Arial" w:cs="Arial"/>
                <w:i/>
                <w:sz w:val="18"/>
                <w:lang w:val="pl-PL"/>
              </w:rPr>
              <w:t xml:space="preserve"> O</w:t>
            </w:r>
            <w:r w:rsidRPr="003B4794">
              <w:rPr>
                <w:rFonts w:ascii="Arial" w:hAnsi="Arial" w:cs="Arial"/>
                <w:i/>
                <w:sz w:val="18"/>
                <w:lang w:val="pl-PL"/>
              </w:rPr>
              <w:t xml:space="preserve">cenę </w:t>
            </w:r>
            <w:r w:rsidR="00D43634" w:rsidRPr="003B4794">
              <w:rPr>
                <w:rFonts w:ascii="Arial" w:hAnsi="Arial" w:cs="Arial"/>
                <w:i/>
                <w:sz w:val="18"/>
                <w:lang w:val="pl-PL"/>
              </w:rPr>
              <w:t>R</w:t>
            </w:r>
            <w:r w:rsidRPr="003B4794">
              <w:rPr>
                <w:rFonts w:ascii="Arial" w:hAnsi="Arial" w:cs="Arial"/>
                <w:i/>
                <w:sz w:val="18"/>
                <w:lang w:val="pl-PL"/>
              </w:rPr>
              <w:t>yzyka zawodowego (wymóg prawny) na stanowisku pracy lub dla realizowanego zadania. Ocena</w:t>
            </w:r>
            <w:r w:rsidR="00D43634" w:rsidRPr="003B4794">
              <w:rPr>
                <w:rFonts w:ascii="Arial" w:hAnsi="Arial" w:cs="Arial"/>
                <w:i/>
                <w:sz w:val="18"/>
                <w:lang w:val="pl-PL"/>
              </w:rPr>
              <w:t xml:space="preserve"> Ryzyka</w:t>
            </w:r>
            <w:r w:rsidRPr="003B4794">
              <w:rPr>
                <w:rFonts w:ascii="Arial" w:hAnsi="Arial" w:cs="Arial"/>
                <w:i/>
                <w:sz w:val="18"/>
                <w:lang w:val="pl-PL"/>
              </w:rPr>
              <w:t xml:space="preserve"> powinna być dostarczona do Koordynatora BHP.</w:t>
            </w:r>
            <w:r w:rsidR="00D8390A" w:rsidRPr="003B4794">
              <w:rPr>
                <w:rFonts w:ascii="Arial" w:hAnsi="Arial" w:cs="Arial"/>
                <w:i/>
                <w:sz w:val="18"/>
                <w:lang w:val="pl-PL"/>
              </w:rPr>
              <w:t xml:space="preserve"> Ocena ryzyka może być częścią składową IBWR.</w:t>
            </w:r>
          </w:p>
        </w:tc>
        <w:tc>
          <w:tcPr>
            <w:tcW w:w="2693" w:type="dxa"/>
            <w:vAlign w:val="center"/>
          </w:tcPr>
          <w:p w14:paraId="2B4C871F" w14:textId="77777777" w:rsidR="000C47B2" w:rsidRPr="003B4794" w:rsidRDefault="000C47B2" w:rsidP="00162DD0">
            <w:pPr>
              <w:tabs>
                <w:tab w:val="left" w:pos="7371"/>
              </w:tabs>
              <w:spacing w:before="40" w:after="40"/>
              <w:jc w:val="both"/>
              <w:rPr>
                <w:rFonts w:ascii="Arial" w:hAnsi="Arial" w:cs="Arial"/>
                <w:b/>
                <w:lang w:val="pl-PL"/>
              </w:rPr>
            </w:pPr>
          </w:p>
        </w:tc>
      </w:tr>
      <w:tr w:rsidR="0080538C" w:rsidRPr="00E839B6" w14:paraId="2EE73F94" w14:textId="4F6B31A9" w:rsidTr="006A26D3">
        <w:trPr>
          <w:cantSplit/>
          <w:jc w:val="center"/>
        </w:trPr>
        <w:tc>
          <w:tcPr>
            <w:tcW w:w="3114" w:type="dxa"/>
            <w:gridSpan w:val="3"/>
            <w:vAlign w:val="center"/>
          </w:tcPr>
          <w:p w14:paraId="68FC7651" w14:textId="581CB199" w:rsidR="000C47B2" w:rsidRPr="003B4794" w:rsidRDefault="006F7E9C" w:rsidP="002E1276">
            <w:pPr>
              <w:tabs>
                <w:tab w:val="left" w:pos="7371"/>
              </w:tabs>
              <w:spacing w:before="120" w:after="120"/>
              <w:rPr>
                <w:rFonts w:ascii="Arial" w:hAnsi="Arial" w:cs="Arial"/>
                <w:lang w:val="pl-PL"/>
              </w:rPr>
            </w:pPr>
            <w:r w:rsidRPr="003B4794">
              <w:rPr>
                <w:rFonts w:ascii="Arial" w:hAnsi="Arial" w:cs="Arial"/>
                <w:lang w:val="pl-PL"/>
              </w:rPr>
              <w:t>1.2.</w:t>
            </w:r>
            <w:r w:rsidR="004D3DF4" w:rsidRPr="003B4794">
              <w:rPr>
                <w:rFonts w:ascii="Arial" w:hAnsi="Arial" w:cs="Arial"/>
                <w:lang w:val="pl-PL"/>
              </w:rPr>
              <w:t xml:space="preserve"> </w:t>
            </w:r>
            <w:r w:rsidR="000C47B2" w:rsidRPr="003B4794">
              <w:rPr>
                <w:rFonts w:ascii="Arial" w:hAnsi="Arial" w:cs="Arial"/>
                <w:lang w:val="pl-PL"/>
              </w:rPr>
              <w:t>Instrukcja Bezpieczeństwa Wykonania Robót (IBWR)</w:t>
            </w:r>
          </w:p>
        </w:tc>
        <w:tc>
          <w:tcPr>
            <w:tcW w:w="1984" w:type="dxa"/>
            <w:vAlign w:val="center"/>
          </w:tcPr>
          <w:p w14:paraId="3853FD22" w14:textId="299DB772" w:rsidR="000C47B2" w:rsidRPr="003B4794" w:rsidRDefault="00473AE2" w:rsidP="00162DD0">
            <w:pPr>
              <w:tabs>
                <w:tab w:val="left" w:pos="7371"/>
              </w:tabs>
              <w:spacing w:before="40" w:after="40"/>
              <w:rPr>
                <w:rFonts w:ascii="Arial" w:hAnsi="Arial" w:cs="Arial"/>
                <w:color w:val="0070C0"/>
                <w:sz w:val="18"/>
                <w:lang w:val="pl-PL"/>
              </w:rPr>
            </w:pPr>
            <w:r w:rsidRPr="003B4794">
              <w:rPr>
                <w:rFonts w:ascii="Arial" w:hAnsi="Arial" w:cs="Arial"/>
                <w:sz w:val="18"/>
              </w:rPr>
              <w:t xml:space="preserve">Tak </w:t>
            </w:r>
            <w:sdt>
              <w:sdtPr>
                <w:rPr>
                  <w:rFonts w:ascii="Arial" w:hAnsi="Arial" w:cs="Arial"/>
                  <w:sz w:val="18"/>
                </w:rPr>
                <w:id w:val="12328704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59084931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1095722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189BDFD9" w14:textId="3CF784E7" w:rsidR="000C47B2" w:rsidRPr="003B4794" w:rsidRDefault="00C65067" w:rsidP="00162DD0">
            <w:pPr>
              <w:tabs>
                <w:tab w:val="left" w:pos="7371"/>
              </w:tabs>
              <w:spacing w:before="40" w:after="40"/>
              <w:jc w:val="both"/>
              <w:rPr>
                <w:rFonts w:ascii="Arial" w:hAnsi="Arial" w:cs="Arial"/>
                <w:i/>
                <w:sz w:val="18"/>
                <w:lang w:val="pl-PL"/>
              </w:rPr>
            </w:pPr>
            <w:r w:rsidRPr="003B4794">
              <w:rPr>
                <w:rFonts w:ascii="Arial" w:hAnsi="Arial" w:cs="Arial"/>
                <w:i/>
                <w:sz w:val="18"/>
                <w:lang w:val="pl-PL"/>
              </w:rPr>
              <w:t>Wykonawca musi opracować IBWR (wymóg prawny). IBWR powinna być dostarczona do Koordynatora BHP. W IBWR musi być opisana pełna sekwencja realizowanych prac od dostawy materiału przez transport pionowy/poziomy</w:t>
            </w:r>
            <w:r w:rsidR="0064796F" w:rsidRPr="003B4794">
              <w:rPr>
                <w:rFonts w:ascii="Arial" w:hAnsi="Arial" w:cs="Arial"/>
                <w:i/>
                <w:sz w:val="18"/>
                <w:lang w:val="pl-PL"/>
              </w:rPr>
              <w:t>,</w:t>
            </w:r>
            <w:r w:rsidRPr="003B4794">
              <w:rPr>
                <w:rFonts w:ascii="Arial" w:hAnsi="Arial" w:cs="Arial"/>
                <w:i/>
                <w:sz w:val="18"/>
                <w:lang w:val="pl-PL"/>
              </w:rPr>
              <w:t xml:space="preserve"> do wbudowania w obiekt.</w:t>
            </w:r>
          </w:p>
        </w:tc>
        <w:tc>
          <w:tcPr>
            <w:tcW w:w="2693" w:type="dxa"/>
            <w:vAlign w:val="center"/>
          </w:tcPr>
          <w:p w14:paraId="5E5CF1FD" w14:textId="77777777" w:rsidR="000C47B2" w:rsidRPr="003B4794" w:rsidRDefault="000C47B2" w:rsidP="00162DD0">
            <w:pPr>
              <w:tabs>
                <w:tab w:val="left" w:pos="7371"/>
              </w:tabs>
              <w:spacing w:before="40" w:after="40"/>
              <w:jc w:val="both"/>
              <w:rPr>
                <w:rFonts w:ascii="Arial" w:hAnsi="Arial" w:cs="Arial"/>
                <w:b/>
                <w:lang w:val="pl-PL"/>
              </w:rPr>
            </w:pPr>
          </w:p>
        </w:tc>
      </w:tr>
      <w:tr w:rsidR="002C6DEA" w:rsidRPr="00E839B6" w14:paraId="115AD9D9" w14:textId="77777777" w:rsidTr="006A26D3">
        <w:trPr>
          <w:cantSplit/>
          <w:jc w:val="center"/>
        </w:trPr>
        <w:tc>
          <w:tcPr>
            <w:tcW w:w="3114" w:type="dxa"/>
            <w:gridSpan w:val="3"/>
            <w:vAlign w:val="center"/>
          </w:tcPr>
          <w:p w14:paraId="54EE3125" w14:textId="62572B4D" w:rsidR="002C6DEA" w:rsidRPr="003B4794" w:rsidRDefault="006F7E9C" w:rsidP="002C6DEA">
            <w:pPr>
              <w:tabs>
                <w:tab w:val="left" w:pos="7371"/>
              </w:tabs>
              <w:spacing w:before="120" w:after="120"/>
              <w:rPr>
                <w:rFonts w:ascii="Arial" w:hAnsi="Arial" w:cs="Arial"/>
                <w:lang w:val="pl-PL"/>
              </w:rPr>
            </w:pPr>
            <w:r w:rsidRPr="003B4794">
              <w:rPr>
                <w:rFonts w:ascii="Arial" w:hAnsi="Arial" w:cs="Arial"/>
                <w:color w:val="000000" w:themeColor="text1"/>
                <w:lang w:val="pl-PL"/>
              </w:rPr>
              <w:t>1.3.</w:t>
            </w:r>
            <w:r w:rsidR="002C6DEA" w:rsidRPr="003B4794">
              <w:rPr>
                <w:rFonts w:ascii="Arial" w:hAnsi="Arial" w:cs="Arial"/>
                <w:color w:val="000000" w:themeColor="text1"/>
                <w:lang w:val="pl-PL"/>
              </w:rPr>
              <w:t xml:space="preserve"> Wymagana liczba pracowników nadzoru Wykonawcy na stałe na budowie</w:t>
            </w:r>
          </w:p>
        </w:tc>
        <w:tc>
          <w:tcPr>
            <w:tcW w:w="1984" w:type="dxa"/>
            <w:vAlign w:val="center"/>
          </w:tcPr>
          <w:p w14:paraId="50E03354" w14:textId="78674EBC" w:rsidR="002C6DEA" w:rsidRPr="003B4794" w:rsidRDefault="002C6DEA" w:rsidP="002C6DEA">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5062220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6219524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87812046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441E0405" w14:textId="45B6255C"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Zgodnie z </w:t>
            </w:r>
            <w:r w:rsidR="00E839B6">
              <w:rPr>
                <w:rFonts w:ascii="Arial" w:hAnsi="Arial" w:cs="Arial"/>
                <w:i/>
                <w:sz w:val="18"/>
                <w:lang w:val="pl-PL"/>
              </w:rPr>
              <w:t xml:space="preserve">Wymaganiami z zakresu BHP, </w:t>
            </w:r>
            <w:r w:rsidRPr="003B4794">
              <w:rPr>
                <w:rFonts w:ascii="Arial" w:hAnsi="Arial" w:cs="Arial"/>
                <w:i/>
                <w:sz w:val="18"/>
                <w:lang w:val="pl-PL"/>
              </w:rPr>
              <w:t>Wykonawca powinien zapewnić na stałe minimum jedną</w:t>
            </w:r>
            <w:r w:rsidR="00D7568C" w:rsidRPr="003B4794">
              <w:rPr>
                <w:rFonts w:ascii="Arial" w:hAnsi="Arial" w:cs="Arial"/>
                <w:i/>
                <w:sz w:val="18"/>
                <w:lang w:val="pl-PL"/>
              </w:rPr>
              <w:t xml:space="preserve"> (1)</w:t>
            </w:r>
            <w:r w:rsidRPr="003B4794">
              <w:rPr>
                <w:rFonts w:ascii="Arial" w:hAnsi="Arial" w:cs="Arial"/>
                <w:i/>
                <w:sz w:val="18"/>
                <w:lang w:val="pl-PL"/>
              </w:rPr>
              <w:t xml:space="preserve"> osobę do kierowania pracownikami na dziesięciu</w:t>
            </w:r>
            <w:r w:rsidR="00D7568C" w:rsidRPr="003B4794">
              <w:rPr>
                <w:rFonts w:ascii="Arial" w:hAnsi="Arial" w:cs="Arial"/>
                <w:i/>
                <w:sz w:val="18"/>
                <w:lang w:val="pl-PL"/>
              </w:rPr>
              <w:t xml:space="preserve"> (10)</w:t>
            </w:r>
            <w:r w:rsidRPr="003B4794">
              <w:rPr>
                <w:rFonts w:ascii="Arial" w:hAnsi="Arial" w:cs="Arial"/>
                <w:i/>
                <w:sz w:val="18"/>
                <w:lang w:val="pl-PL"/>
              </w:rPr>
              <w:t xml:space="preserve"> pracowników. Osoba kierująca pracownikami musi jako minimum posiadać szkolenia BHP dla osób kierujących pracownikami.</w:t>
            </w:r>
          </w:p>
        </w:tc>
        <w:tc>
          <w:tcPr>
            <w:tcW w:w="2693" w:type="dxa"/>
            <w:vAlign w:val="center"/>
          </w:tcPr>
          <w:p w14:paraId="4E8CF9E0" w14:textId="5587FAF0" w:rsidR="00831141" w:rsidRPr="003B4794" w:rsidRDefault="00831141" w:rsidP="00831141">
            <w:pPr>
              <w:tabs>
                <w:tab w:val="left" w:pos="7371"/>
              </w:tabs>
              <w:spacing w:before="40" w:after="40"/>
              <w:rPr>
                <w:rFonts w:ascii="Arial" w:hAnsi="Arial" w:cs="Arial"/>
                <w:sz w:val="18"/>
                <w:lang w:val="pl-PL"/>
              </w:rPr>
            </w:pPr>
            <w:r w:rsidRPr="003B4794">
              <w:rPr>
                <w:rFonts w:ascii="Arial" w:hAnsi="Arial" w:cs="Arial"/>
                <w:sz w:val="18"/>
                <w:lang w:val="pl-PL"/>
              </w:rPr>
              <w:t xml:space="preserve">Osoby do kierowania pracownikami Wykonawcy </w:t>
            </w:r>
            <w:r w:rsidRPr="003B4794">
              <w:rPr>
                <w:rFonts w:ascii="Arial" w:hAnsi="Arial" w:cs="Arial"/>
                <w:sz w:val="16"/>
                <w:lang w:val="pl-PL"/>
              </w:rPr>
              <w:t xml:space="preserve">(imię nazwisko i telefon) </w:t>
            </w:r>
            <w:r w:rsidRPr="003B4794">
              <w:rPr>
                <w:rFonts w:ascii="Arial" w:hAnsi="Arial" w:cs="Arial"/>
                <w:sz w:val="18"/>
                <w:lang w:val="pl-PL"/>
              </w:rPr>
              <w:t>………………………………………………………………………………………………………</w:t>
            </w:r>
          </w:p>
        </w:tc>
      </w:tr>
      <w:tr w:rsidR="002C6DEA" w:rsidRPr="00E839B6" w14:paraId="760E20D3" w14:textId="305354AE" w:rsidTr="006A26D3">
        <w:trPr>
          <w:cantSplit/>
          <w:jc w:val="center"/>
        </w:trPr>
        <w:tc>
          <w:tcPr>
            <w:tcW w:w="3114" w:type="dxa"/>
            <w:gridSpan w:val="3"/>
            <w:vAlign w:val="center"/>
          </w:tcPr>
          <w:p w14:paraId="61AA42C6" w14:textId="5B70F4DD" w:rsidR="002C6DEA" w:rsidRPr="003B4794" w:rsidRDefault="006F7E9C" w:rsidP="002C6DEA">
            <w:pPr>
              <w:tabs>
                <w:tab w:val="left" w:pos="7371"/>
              </w:tabs>
              <w:spacing w:before="120" w:after="120"/>
              <w:rPr>
                <w:rFonts w:ascii="Arial" w:hAnsi="Arial" w:cs="Arial"/>
                <w:lang w:val="pl-PL"/>
              </w:rPr>
            </w:pPr>
            <w:r w:rsidRPr="003B4794">
              <w:rPr>
                <w:rFonts w:ascii="Arial" w:hAnsi="Arial" w:cs="Arial"/>
                <w:lang w:val="pl-PL"/>
              </w:rPr>
              <w:lastRenderedPageBreak/>
              <w:t>1.4.</w:t>
            </w:r>
            <w:r w:rsidR="002C6DEA" w:rsidRPr="003B4794">
              <w:rPr>
                <w:rFonts w:ascii="Arial" w:hAnsi="Arial" w:cs="Arial"/>
                <w:lang w:val="pl-PL"/>
              </w:rPr>
              <w:t xml:space="preserve"> Wykaz pracowników i sprzętu Wykonawcy</w:t>
            </w:r>
            <w:r w:rsidR="009B48B6" w:rsidRPr="003B4794">
              <w:rPr>
                <w:rFonts w:ascii="Arial" w:hAnsi="Arial" w:cs="Arial"/>
                <w:lang w:val="pl-PL"/>
              </w:rPr>
              <w:t>/ Uprawnienia spawacza</w:t>
            </w:r>
          </w:p>
        </w:tc>
        <w:tc>
          <w:tcPr>
            <w:tcW w:w="1984" w:type="dxa"/>
            <w:vAlign w:val="center"/>
          </w:tcPr>
          <w:p w14:paraId="5BD07F2B" w14:textId="41A5531F" w:rsidR="002C6DEA" w:rsidRPr="003B4794" w:rsidRDefault="002C6DEA" w:rsidP="002C6DEA">
            <w:pPr>
              <w:tabs>
                <w:tab w:val="left" w:pos="7371"/>
              </w:tabs>
              <w:spacing w:before="40" w:after="40"/>
              <w:rPr>
                <w:rFonts w:ascii="Arial" w:hAnsi="Arial" w:cs="Arial"/>
                <w:color w:val="0070C0"/>
                <w:sz w:val="18"/>
                <w:lang w:val="pl-PL"/>
              </w:rPr>
            </w:pPr>
            <w:r w:rsidRPr="003B4794">
              <w:rPr>
                <w:rFonts w:ascii="Arial" w:hAnsi="Arial" w:cs="Arial"/>
                <w:sz w:val="18"/>
              </w:rPr>
              <w:t xml:space="preserve">Tak </w:t>
            </w:r>
            <w:sdt>
              <w:sdtPr>
                <w:rPr>
                  <w:rFonts w:ascii="Arial" w:hAnsi="Arial" w:cs="Arial"/>
                  <w:sz w:val="18"/>
                </w:rPr>
                <w:id w:val="37419854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86745468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5177829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0E2C3876" w14:textId="77C41C93" w:rsidR="009B48B6" w:rsidRPr="003B4794" w:rsidRDefault="002C6DEA" w:rsidP="009B48B6">
            <w:pPr>
              <w:tabs>
                <w:tab w:val="left" w:pos="7371"/>
              </w:tabs>
              <w:spacing w:before="40" w:after="40"/>
              <w:jc w:val="both"/>
              <w:rPr>
                <w:lang w:val="pl-PL"/>
              </w:rPr>
            </w:pPr>
            <w:r w:rsidRPr="003B4794">
              <w:rPr>
                <w:rFonts w:ascii="Arial" w:hAnsi="Arial" w:cs="Arial"/>
                <w:i/>
                <w:sz w:val="18"/>
                <w:lang w:val="pl-PL"/>
              </w:rPr>
              <w:t>Jako potwierdzenie, że pracownicy posiadają wymagane prawem badania i szkolenia oraz uprawnienia</w:t>
            </w:r>
            <w:r w:rsidR="0064796F" w:rsidRPr="003B4794">
              <w:rPr>
                <w:rFonts w:ascii="Arial" w:hAnsi="Arial" w:cs="Arial"/>
                <w:i/>
                <w:sz w:val="18"/>
                <w:lang w:val="pl-PL"/>
              </w:rPr>
              <w:t>,</w:t>
            </w:r>
            <w:r w:rsidRPr="003B4794">
              <w:rPr>
                <w:rFonts w:ascii="Arial" w:hAnsi="Arial" w:cs="Arial"/>
                <w:i/>
                <w:sz w:val="18"/>
                <w:lang w:val="pl-PL"/>
              </w:rPr>
              <w:t xml:space="preserve"> Wykonawca przedkłada oświadczenie w formie wykazu pracowników zgodnie z wzorem dokumentu </w:t>
            </w:r>
            <w:r w:rsidR="00003F09" w:rsidRPr="003B4794">
              <w:rPr>
                <w:rFonts w:ascii="Arial" w:hAnsi="Arial" w:cs="Arial"/>
                <w:i/>
                <w:sz w:val="18"/>
                <w:lang w:val="pl-PL"/>
              </w:rPr>
              <w:t>do Koordynatora BHP na budowie</w:t>
            </w:r>
            <w:r w:rsidRPr="003B4794">
              <w:rPr>
                <w:rFonts w:ascii="Arial" w:hAnsi="Arial" w:cs="Arial"/>
                <w:i/>
                <w:sz w:val="18"/>
                <w:lang w:val="pl-PL"/>
              </w:rPr>
              <w:t>. Należy przede wszystkim zwrócić uwagę, aby w wykazie pracowników była jasno określona osoba od Wykonawcy do kierowania pracownikami, która na stałe będzie na budowie. Należy zweryfikować, czy posiada ona min. szkolenie</w:t>
            </w:r>
            <w:r w:rsidR="00D7568C" w:rsidRPr="003B4794">
              <w:rPr>
                <w:rFonts w:ascii="Arial" w:hAnsi="Arial" w:cs="Arial"/>
                <w:i/>
                <w:sz w:val="18"/>
                <w:lang w:val="pl-PL"/>
              </w:rPr>
              <w:t xml:space="preserve"> okresowe</w:t>
            </w:r>
            <w:r w:rsidRPr="003B4794">
              <w:rPr>
                <w:rFonts w:ascii="Arial" w:hAnsi="Arial" w:cs="Arial"/>
                <w:i/>
                <w:sz w:val="18"/>
                <w:lang w:val="pl-PL"/>
              </w:rPr>
              <w:t xml:space="preserve"> BHP dla osób kierujących pracownikami.</w:t>
            </w:r>
            <w:r w:rsidR="009B48B6" w:rsidRPr="003B4794">
              <w:rPr>
                <w:lang w:val="pl-PL"/>
              </w:rPr>
              <w:t xml:space="preserve"> </w:t>
            </w:r>
          </w:p>
          <w:p w14:paraId="15A5006D" w14:textId="16345EFE" w:rsidR="002C6DEA" w:rsidRPr="003B4794" w:rsidRDefault="009B48B6" w:rsidP="009B48B6">
            <w:pPr>
              <w:tabs>
                <w:tab w:val="left" w:pos="7371"/>
              </w:tabs>
              <w:spacing w:before="40" w:after="40"/>
              <w:jc w:val="both"/>
              <w:rPr>
                <w:rFonts w:ascii="Arial" w:hAnsi="Arial" w:cs="Arial"/>
                <w:i/>
                <w:sz w:val="18"/>
                <w:lang w:val="pl-PL"/>
              </w:rPr>
            </w:pPr>
            <w:r w:rsidRPr="003B4794">
              <w:rPr>
                <w:b/>
                <w:bCs/>
                <w:lang w:val="pl-PL"/>
              </w:rPr>
              <w:t>Uwaga!</w:t>
            </w:r>
            <w:r w:rsidRPr="003B4794">
              <w:rPr>
                <w:lang w:val="pl-PL"/>
              </w:rPr>
              <w:t xml:space="preserve"> </w:t>
            </w:r>
            <w:r w:rsidRPr="003B4794">
              <w:rPr>
                <w:rFonts w:ascii="Arial" w:hAnsi="Arial" w:cs="Arial"/>
                <w:i/>
                <w:sz w:val="18"/>
                <w:lang w:val="pl-PL"/>
              </w:rPr>
              <w:t xml:space="preserve">Czy spawacz posiada odpowiednie kwalifikacje? "zaświadczenie o ukończeniu szkolenia" albo "Świadectwo egzaminu spawacza" lub "Książkę spawacza". Uprawnienia spawalnicze są ważne: stal 3 lata, 2 lata  aluminium, miedz, nikiel oraz </w:t>
            </w:r>
            <w:proofErr w:type="spellStart"/>
            <w:r w:rsidRPr="003B4794">
              <w:rPr>
                <w:rFonts w:ascii="Arial" w:hAnsi="Arial" w:cs="Arial"/>
                <w:i/>
                <w:sz w:val="18"/>
                <w:lang w:val="pl-PL"/>
              </w:rPr>
              <w:t>tytan.Kursy</w:t>
            </w:r>
            <w:proofErr w:type="spellEnd"/>
            <w:r w:rsidRPr="003B4794">
              <w:rPr>
                <w:rFonts w:ascii="Arial" w:hAnsi="Arial" w:cs="Arial"/>
                <w:i/>
                <w:sz w:val="18"/>
                <w:lang w:val="pl-PL"/>
              </w:rPr>
              <w:t xml:space="preserve"> spawania oraz egzaminy prowadzone są według programów przez jednostki upoważnione przez Instytutu Spawalnictwa, Urząd Dozoru Technicznego, Polski Rejestr Statków, TÜV </w:t>
            </w:r>
            <w:proofErr w:type="spellStart"/>
            <w:r w:rsidRPr="003B4794">
              <w:rPr>
                <w:rFonts w:ascii="Arial" w:hAnsi="Arial" w:cs="Arial"/>
                <w:i/>
                <w:sz w:val="18"/>
                <w:lang w:val="pl-PL"/>
              </w:rPr>
              <w:t>Rheinland</w:t>
            </w:r>
            <w:proofErr w:type="spellEnd"/>
            <w:r w:rsidRPr="003B4794">
              <w:rPr>
                <w:rFonts w:ascii="Arial" w:hAnsi="Arial" w:cs="Arial"/>
                <w:i/>
                <w:sz w:val="18"/>
                <w:lang w:val="pl-PL"/>
              </w:rPr>
              <w:t xml:space="preserve">. Osoby wykonujące: ręczne cięcie termiczne, zgrzewanie, ręczne lutowanie oraz zmechanizowane i automatyczne wykonywanie prac spawalniczych powinny posiadać przynajmniej zaświadczenie o ukończeniu </w:t>
            </w:r>
            <w:proofErr w:type="spellStart"/>
            <w:r w:rsidRPr="003B4794">
              <w:rPr>
                <w:rFonts w:ascii="Arial" w:hAnsi="Arial" w:cs="Arial"/>
                <w:i/>
                <w:sz w:val="18"/>
                <w:lang w:val="pl-PL"/>
              </w:rPr>
              <w:t>szkolenia.Ogólnie</w:t>
            </w:r>
            <w:proofErr w:type="spellEnd"/>
            <w:r w:rsidRPr="003B4794">
              <w:rPr>
                <w:rFonts w:ascii="Arial" w:hAnsi="Arial" w:cs="Arial"/>
                <w:i/>
                <w:sz w:val="18"/>
                <w:lang w:val="pl-PL"/>
              </w:rPr>
              <w:t xml:space="preserve"> przyjęte jest, że spawacz powinien ukończyć szkolenie, a następnie zdać egzamin i uzyskać świadectwo egzaminu spawacza.  Książka spawacza jest ważna tylko ze świadectwem egzaminu spawacza. Pracownicy spoza UE muszą </w:t>
            </w:r>
            <w:proofErr w:type="spellStart"/>
            <w:r w:rsidRPr="003B4794">
              <w:rPr>
                <w:rFonts w:ascii="Arial" w:hAnsi="Arial" w:cs="Arial"/>
                <w:i/>
                <w:sz w:val="18"/>
                <w:lang w:val="pl-PL"/>
              </w:rPr>
              <w:t>miećuprawnienia</w:t>
            </w:r>
            <w:proofErr w:type="spellEnd"/>
            <w:r w:rsidRPr="003B4794">
              <w:rPr>
                <w:rFonts w:ascii="Arial" w:hAnsi="Arial" w:cs="Arial"/>
                <w:i/>
                <w:sz w:val="18"/>
                <w:lang w:val="pl-PL"/>
              </w:rPr>
              <w:t xml:space="preserve"> spawacza wydane w UE.</w:t>
            </w:r>
          </w:p>
        </w:tc>
        <w:tc>
          <w:tcPr>
            <w:tcW w:w="2693" w:type="dxa"/>
            <w:vAlign w:val="center"/>
          </w:tcPr>
          <w:p w14:paraId="07E4569B" w14:textId="77777777" w:rsidR="002C6DEA" w:rsidRPr="003B4794" w:rsidRDefault="002C6DEA" w:rsidP="002C6DEA">
            <w:pPr>
              <w:tabs>
                <w:tab w:val="left" w:pos="7371"/>
              </w:tabs>
              <w:spacing w:before="40" w:after="40"/>
              <w:jc w:val="both"/>
              <w:rPr>
                <w:rFonts w:ascii="Arial" w:hAnsi="Arial" w:cs="Arial"/>
                <w:b/>
                <w:lang w:val="pl-PL"/>
              </w:rPr>
            </w:pPr>
          </w:p>
        </w:tc>
      </w:tr>
      <w:tr w:rsidR="002C6DEA" w:rsidRPr="00E839B6" w14:paraId="07072630" w14:textId="1973049F" w:rsidTr="006A26D3">
        <w:trPr>
          <w:cantSplit/>
          <w:jc w:val="center"/>
        </w:trPr>
        <w:tc>
          <w:tcPr>
            <w:tcW w:w="3114" w:type="dxa"/>
            <w:gridSpan w:val="3"/>
            <w:vAlign w:val="center"/>
          </w:tcPr>
          <w:p w14:paraId="1552FB87" w14:textId="4B6E0FAF"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1.5.</w:t>
            </w:r>
            <w:r w:rsidR="002C6DEA" w:rsidRPr="003B4794">
              <w:rPr>
                <w:rFonts w:ascii="Arial" w:hAnsi="Arial" w:cs="Arial"/>
                <w:color w:val="000000" w:themeColor="text1"/>
                <w:lang w:val="pl-PL"/>
              </w:rPr>
              <w:t xml:space="preserve"> Plan BIOZ i Polityka </w:t>
            </w:r>
            <w:proofErr w:type="spellStart"/>
            <w:r w:rsidR="002C6DEA" w:rsidRPr="003B4794">
              <w:rPr>
                <w:rFonts w:ascii="Arial" w:hAnsi="Arial" w:cs="Arial"/>
                <w:color w:val="000000" w:themeColor="text1"/>
                <w:lang w:val="pl-PL"/>
              </w:rPr>
              <w:t>BHPiOŚ</w:t>
            </w:r>
            <w:proofErr w:type="spellEnd"/>
          </w:p>
        </w:tc>
        <w:tc>
          <w:tcPr>
            <w:tcW w:w="1984" w:type="dxa"/>
            <w:vAlign w:val="center"/>
          </w:tcPr>
          <w:p w14:paraId="2B881D25" w14:textId="700E632E" w:rsidR="002C6DEA" w:rsidRPr="003B4794" w:rsidRDefault="002C6DEA" w:rsidP="002C6DEA">
            <w:pPr>
              <w:tabs>
                <w:tab w:val="left" w:pos="7371"/>
              </w:tabs>
              <w:spacing w:before="40" w:after="40"/>
              <w:rPr>
                <w:rFonts w:ascii="Arial" w:hAnsi="Arial" w:cs="Arial"/>
                <w:color w:val="0070C0"/>
                <w:sz w:val="18"/>
              </w:rPr>
            </w:pPr>
            <w:r w:rsidRPr="003B4794">
              <w:rPr>
                <w:rFonts w:ascii="Arial" w:hAnsi="Arial" w:cs="Arial"/>
                <w:sz w:val="18"/>
              </w:rPr>
              <w:t xml:space="preserve">Tak </w:t>
            </w:r>
            <w:sdt>
              <w:sdtPr>
                <w:rPr>
                  <w:rFonts w:ascii="Arial" w:hAnsi="Arial" w:cs="Arial"/>
                  <w:sz w:val="18"/>
                </w:rPr>
                <w:id w:val="44103561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06076895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23728098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959D9D8" w14:textId="1787B458"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Kierownik robót od Wykonawcy powinien się zapoznać z dokumentem i podpisać oświadczenie, że zapoznał się z planem BIOZ i przyjmuje do wiadomości i stosowania opisane tam zasady. Należy przekazać Wykonawcy Politykę BHP i OŚ</w:t>
            </w:r>
            <w:r w:rsidR="00E839B6">
              <w:rPr>
                <w:rFonts w:ascii="Arial" w:hAnsi="Arial" w:cs="Arial"/>
                <w:i/>
                <w:sz w:val="18"/>
                <w:lang w:val="pl-PL"/>
              </w:rPr>
              <w:t xml:space="preserve"> (ECHO lub Archicom)</w:t>
            </w:r>
            <w:r w:rsidRPr="003B4794">
              <w:rPr>
                <w:rFonts w:ascii="Arial" w:hAnsi="Arial" w:cs="Arial"/>
                <w:i/>
                <w:sz w:val="18"/>
                <w:lang w:val="pl-PL"/>
              </w:rPr>
              <w:t>.</w:t>
            </w:r>
          </w:p>
        </w:tc>
        <w:tc>
          <w:tcPr>
            <w:tcW w:w="2693" w:type="dxa"/>
            <w:vAlign w:val="center"/>
          </w:tcPr>
          <w:p w14:paraId="6C84F70A" w14:textId="77777777" w:rsidR="002C6DEA" w:rsidRPr="003B4794" w:rsidRDefault="002C6DEA" w:rsidP="002C6DEA">
            <w:pPr>
              <w:tabs>
                <w:tab w:val="left" w:pos="7371"/>
              </w:tabs>
              <w:spacing w:before="40" w:after="40"/>
              <w:jc w:val="both"/>
              <w:rPr>
                <w:rFonts w:ascii="Arial" w:hAnsi="Arial" w:cs="Arial"/>
                <w:b/>
                <w:lang w:val="pl-PL"/>
              </w:rPr>
            </w:pPr>
          </w:p>
        </w:tc>
      </w:tr>
      <w:tr w:rsidR="002C6DEA" w:rsidRPr="00E839B6" w14:paraId="67901E0B" w14:textId="77777777" w:rsidTr="006A26D3">
        <w:trPr>
          <w:cantSplit/>
          <w:jc w:val="center"/>
        </w:trPr>
        <w:tc>
          <w:tcPr>
            <w:tcW w:w="3114" w:type="dxa"/>
            <w:gridSpan w:val="3"/>
            <w:vAlign w:val="center"/>
          </w:tcPr>
          <w:p w14:paraId="08D00DD3" w14:textId="7FAB38DA"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1.6.</w:t>
            </w:r>
            <w:r w:rsidR="002C6DEA" w:rsidRPr="003B4794">
              <w:rPr>
                <w:rFonts w:ascii="Arial" w:hAnsi="Arial" w:cs="Arial"/>
                <w:color w:val="000000" w:themeColor="text1"/>
                <w:lang w:val="pl-PL"/>
              </w:rPr>
              <w:t xml:space="preserve"> Substancje </w:t>
            </w:r>
            <w:r w:rsidR="00BB2622" w:rsidRPr="003B4794">
              <w:rPr>
                <w:rFonts w:ascii="Arial" w:hAnsi="Arial" w:cs="Arial"/>
                <w:color w:val="000000" w:themeColor="text1"/>
                <w:lang w:val="pl-PL"/>
              </w:rPr>
              <w:t>N</w:t>
            </w:r>
            <w:r w:rsidR="002C6DEA" w:rsidRPr="003B4794">
              <w:rPr>
                <w:rFonts w:ascii="Arial" w:hAnsi="Arial" w:cs="Arial"/>
                <w:color w:val="000000" w:themeColor="text1"/>
                <w:lang w:val="pl-PL"/>
              </w:rPr>
              <w:t>iebezpieczne karta COSHH</w:t>
            </w:r>
          </w:p>
        </w:tc>
        <w:tc>
          <w:tcPr>
            <w:tcW w:w="1984" w:type="dxa"/>
            <w:vAlign w:val="center"/>
          </w:tcPr>
          <w:p w14:paraId="30AF0057" w14:textId="5D0A30D0" w:rsidR="002C6DEA" w:rsidRPr="003B4794" w:rsidRDefault="002C6DEA" w:rsidP="002C6DEA">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46272709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52435873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14774395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44ACD548" w14:textId="4C1E5B4D"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Jednym z wymogów jest opracowanie karty COSHH na podstawie kart charakterystyki Substancji Niebezpiecznych. Wykonawca powinien poinformować Koordynatora BHP jakie substancje niebezpieczne będzie używał na budowie.</w:t>
            </w:r>
          </w:p>
        </w:tc>
        <w:tc>
          <w:tcPr>
            <w:tcW w:w="2693" w:type="dxa"/>
            <w:vAlign w:val="center"/>
          </w:tcPr>
          <w:p w14:paraId="357F1688" w14:textId="77777777" w:rsidR="002C6DEA" w:rsidRPr="003B4794" w:rsidRDefault="002C6DEA" w:rsidP="002C6DEA">
            <w:pPr>
              <w:tabs>
                <w:tab w:val="left" w:pos="7371"/>
              </w:tabs>
              <w:spacing w:before="40" w:after="40"/>
              <w:jc w:val="both"/>
              <w:rPr>
                <w:rFonts w:ascii="Arial" w:hAnsi="Arial" w:cs="Arial"/>
                <w:b/>
                <w:lang w:val="pl-PL"/>
              </w:rPr>
            </w:pPr>
          </w:p>
        </w:tc>
      </w:tr>
      <w:tr w:rsidR="002C6DEA" w:rsidRPr="00E839B6" w14:paraId="676456E3" w14:textId="533F4E9A" w:rsidTr="006A26D3">
        <w:trPr>
          <w:cantSplit/>
          <w:jc w:val="center"/>
        </w:trPr>
        <w:tc>
          <w:tcPr>
            <w:tcW w:w="3114" w:type="dxa"/>
            <w:gridSpan w:val="3"/>
            <w:vAlign w:val="center"/>
          </w:tcPr>
          <w:p w14:paraId="3063D582" w14:textId="583F31AF"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1.7.</w:t>
            </w:r>
            <w:r w:rsidR="002C6DEA" w:rsidRPr="003B4794">
              <w:rPr>
                <w:rFonts w:ascii="Arial" w:hAnsi="Arial" w:cs="Arial"/>
                <w:color w:val="000000" w:themeColor="text1"/>
                <w:lang w:val="pl-PL"/>
              </w:rPr>
              <w:t xml:space="preserve"> Szkolenie </w:t>
            </w:r>
            <w:r w:rsidR="00BB2622" w:rsidRPr="003B4794">
              <w:rPr>
                <w:rFonts w:ascii="Arial" w:hAnsi="Arial" w:cs="Arial"/>
                <w:color w:val="000000" w:themeColor="text1"/>
                <w:lang w:val="pl-PL"/>
              </w:rPr>
              <w:t>I</w:t>
            </w:r>
            <w:r w:rsidR="002C6DEA" w:rsidRPr="003B4794">
              <w:rPr>
                <w:rFonts w:ascii="Arial" w:hAnsi="Arial" w:cs="Arial"/>
                <w:color w:val="000000" w:themeColor="text1"/>
                <w:lang w:val="pl-PL"/>
              </w:rPr>
              <w:t xml:space="preserve">nformacyjne </w:t>
            </w:r>
            <w:r w:rsidR="00BB2622" w:rsidRPr="003B4794">
              <w:rPr>
                <w:rFonts w:ascii="Arial" w:hAnsi="Arial" w:cs="Arial"/>
                <w:color w:val="000000" w:themeColor="text1"/>
                <w:lang w:val="pl-PL"/>
              </w:rPr>
              <w:t>BHP i</w:t>
            </w:r>
            <w:r w:rsidR="005858ED" w:rsidRPr="003B4794">
              <w:rPr>
                <w:rFonts w:ascii="Arial" w:hAnsi="Arial" w:cs="Arial"/>
                <w:color w:val="000000" w:themeColor="text1"/>
                <w:lang w:val="pl-PL"/>
              </w:rPr>
              <w:t xml:space="preserve"> </w:t>
            </w:r>
            <w:r w:rsidR="00BB2622" w:rsidRPr="003B4794">
              <w:rPr>
                <w:rFonts w:ascii="Arial" w:hAnsi="Arial" w:cs="Arial"/>
                <w:color w:val="000000" w:themeColor="text1"/>
                <w:lang w:val="pl-PL"/>
              </w:rPr>
              <w:t xml:space="preserve">OŚ </w:t>
            </w:r>
            <w:r w:rsidR="002C6DEA" w:rsidRPr="003B4794">
              <w:rPr>
                <w:rFonts w:ascii="Arial" w:hAnsi="Arial" w:cs="Arial"/>
                <w:color w:val="000000" w:themeColor="text1"/>
                <w:lang w:val="pl-PL"/>
              </w:rPr>
              <w:t>dla pracowników /gości Wykonawcy</w:t>
            </w:r>
          </w:p>
        </w:tc>
        <w:tc>
          <w:tcPr>
            <w:tcW w:w="1984" w:type="dxa"/>
            <w:vAlign w:val="center"/>
          </w:tcPr>
          <w:p w14:paraId="0102ADC1" w14:textId="4A8DBCF5" w:rsidR="002C6DEA" w:rsidRPr="003B4794" w:rsidRDefault="002C6DEA" w:rsidP="002C6DEA">
            <w:pPr>
              <w:tabs>
                <w:tab w:val="left" w:pos="7371"/>
              </w:tabs>
              <w:spacing w:before="40" w:after="40"/>
              <w:rPr>
                <w:rFonts w:ascii="Arial" w:hAnsi="Arial" w:cs="Arial"/>
                <w:color w:val="0070C0"/>
                <w:sz w:val="18"/>
                <w:lang w:val="pl-PL"/>
              </w:rPr>
            </w:pPr>
            <w:r w:rsidRPr="003B4794">
              <w:rPr>
                <w:rFonts w:ascii="Arial" w:hAnsi="Arial" w:cs="Arial"/>
                <w:sz w:val="18"/>
              </w:rPr>
              <w:t xml:space="preserve">Tak </w:t>
            </w:r>
            <w:sdt>
              <w:sdtPr>
                <w:rPr>
                  <w:rFonts w:ascii="Arial" w:hAnsi="Arial" w:cs="Arial"/>
                  <w:sz w:val="18"/>
                </w:rPr>
                <w:id w:val="-134470033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87680800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10973591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C87235B" w14:textId="43A16FD1"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Należy omówić z Wykonawcą kiedy, gdzie i przez kogo prowadzone są szkolenia informacyjne BHP dla nowych pracowników i gości. Szkolenie informacyjne powinno być przeprowadzone zgodnie ze wzorem (prezentacja Power Point). </w:t>
            </w:r>
            <w:r w:rsidR="0064796F" w:rsidRPr="003B4794">
              <w:rPr>
                <w:rFonts w:ascii="Arial" w:hAnsi="Arial" w:cs="Arial"/>
                <w:i/>
                <w:sz w:val="18"/>
                <w:lang w:val="pl-PL"/>
              </w:rPr>
              <w:t>O</w:t>
            </w:r>
            <w:r w:rsidRPr="003B4794">
              <w:rPr>
                <w:rFonts w:ascii="Arial" w:hAnsi="Arial" w:cs="Arial"/>
                <w:i/>
                <w:sz w:val="18"/>
                <w:lang w:val="pl-PL"/>
              </w:rPr>
              <w:t>soby przeszkolone musza podpisać listę obecności na szkoleniu.</w:t>
            </w:r>
          </w:p>
        </w:tc>
        <w:tc>
          <w:tcPr>
            <w:tcW w:w="2693" w:type="dxa"/>
            <w:vAlign w:val="center"/>
          </w:tcPr>
          <w:p w14:paraId="3EB7594A" w14:textId="77777777" w:rsidR="002C6DEA" w:rsidRPr="003B4794" w:rsidRDefault="002C6DEA" w:rsidP="002C6DEA">
            <w:pPr>
              <w:tabs>
                <w:tab w:val="left" w:pos="7371"/>
              </w:tabs>
              <w:spacing w:before="40" w:after="40"/>
              <w:jc w:val="both"/>
              <w:rPr>
                <w:rFonts w:ascii="Arial" w:hAnsi="Arial" w:cs="Arial"/>
                <w:lang w:val="pl-PL"/>
              </w:rPr>
            </w:pPr>
          </w:p>
        </w:tc>
      </w:tr>
      <w:tr w:rsidR="002C6DEA" w:rsidRPr="00E839B6" w14:paraId="714E63D0" w14:textId="77777777" w:rsidTr="006A26D3">
        <w:trPr>
          <w:cantSplit/>
          <w:jc w:val="center"/>
        </w:trPr>
        <w:tc>
          <w:tcPr>
            <w:tcW w:w="3114" w:type="dxa"/>
            <w:gridSpan w:val="3"/>
            <w:vAlign w:val="center"/>
          </w:tcPr>
          <w:p w14:paraId="34AA200E" w14:textId="5B461C05"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1.8.</w:t>
            </w:r>
            <w:r w:rsidR="002C6DEA" w:rsidRPr="003B4794">
              <w:rPr>
                <w:rFonts w:ascii="Arial" w:hAnsi="Arial" w:cs="Arial"/>
                <w:color w:val="000000" w:themeColor="text1"/>
                <w:lang w:val="pl-PL"/>
              </w:rPr>
              <w:t xml:space="preserve"> Szkolenie </w:t>
            </w:r>
            <w:r w:rsidR="00BB2622" w:rsidRPr="003B4794">
              <w:rPr>
                <w:rFonts w:ascii="Arial" w:hAnsi="Arial" w:cs="Arial"/>
                <w:color w:val="000000" w:themeColor="text1"/>
                <w:lang w:val="pl-PL"/>
              </w:rPr>
              <w:t>S</w:t>
            </w:r>
            <w:r w:rsidR="002C6DEA" w:rsidRPr="003B4794">
              <w:rPr>
                <w:rFonts w:ascii="Arial" w:hAnsi="Arial" w:cs="Arial"/>
                <w:color w:val="000000" w:themeColor="text1"/>
                <w:lang w:val="pl-PL"/>
              </w:rPr>
              <w:t>tanowiskowe</w:t>
            </w:r>
          </w:p>
        </w:tc>
        <w:tc>
          <w:tcPr>
            <w:tcW w:w="1984" w:type="dxa"/>
            <w:vAlign w:val="center"/>
          </w:tcPr>
          <w:p w14:paraId="7D9C9971" w14:textId="64A86050" w:rsidR="002C6DEA" w:rsidRPr="003B4794" w:rsidRDefault="002C6DEA" w:rsidP="002C6DEA">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57658251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33934602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89133521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BB77484" w14:textId="6AF78ED6"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Osoba kierująca pracownikami od Wykonawcy przeprowadza szkolenie stanowiskowe pracowników (w tym zapoznanie z IBWR</w:t>
            </w:r>
            <w:r w:rsidR="0064796F" w:rsidRPr="003B4794">
              <w:rPr>
                <w:rFonts w:ascii="Arial" w:hAnsi="Arial" w:cs="Arial"/>
                <w:i/>
                <w:sz w:val="18"/>
                <w:lang w:val="pl-PL"/>
              </w:rPr>
              <w:t>,</w:t>
            </w:r>
            <w:r w:rsidRPr="003B4794">
              <w:rPr>
                <w:rFonts w:ascii="Arial" w:hAnsi="Arial" w:cs="Arial"/>
                <w:i/>
                <w:sz w:val="18"/>
                <w:lang w:val="pl-PL"/>
              </w:rPr>
              <w:t xml:space="preserve"> Oceną Ryzyka, Kart</w:t>
            </w:r>
            <w:r w:rsidR="0064796F" w:rsidRPr="003B4794">
              <w:rPr>
                <w:rFonts w:ascii="Arial" w:hAnsi="Arial" w:cs="Arial"/>
                <w:i/>
                <w:sz w:val="18"/>
                <w:lang w:val="pl-PL"/>
              </w:rPr>
              <w:t>ami</w:t>
            </w:r>
            <w:r w:rsidRPr="003B4794">
              <w:rPr>
                <w:rFonts w:ascii="Arial" w:hAnsi="Arial" w:cs="Arial"/>
                <w:i/>
                <w:sz w:val="18"/>
                <w:lang w:val="pl-PL"/>
              </w:rPr>
              <w:t xml:space="preserve"> COSHH, inne). Pracownicy potwierdzają </w:t>
            </w:r>
            <w:r w:rsidR="0064796F" w:rsidRPr="003B4794">
              <w:rPr>
                <w:rFonts w:ascii="Arial" w:hAnsi="Arial" w:cs="Arial"/>
                <w:i/>
                <w:sz w:val="18"/>
                <w:lang w:val="pl-PL"/>
              </w:rPr>
              <w:t xml:space="preserve">własnoręcznym </w:t>
            </w:r>
            <w:r w:rsidRPr="003B4794">
              <w:rPr>
                <w:rFonts w:ascii="Arial" w:hAnsi="Arial" w:cs="Arial"/>
                <w:i/>
                <w:sz w:val="18"/>
                <w:lang w:val="pl-PL"/>
              </w:rPr>
              <w:t>podpisem fakt zapoznania się z tymi dokumentami. Wypełnione dokumenty z podpisami powinny być dostarczone do Koordynatora BHP na budowie. Wykonawca powinien zachować w swoich dokumentach BHP dokument potwierdzający przeprowadzenie szkolenia stanowiskowego (wzór zgodnie z polskim prawem).</w:t>
            </w:r>
          </w:p>
        </w:tc>
        <w:tc>
          <w:tcPr>
            <w:tcW w:w="2693" w:type="dxa"/>
            <w:vAlign w:val="center"/>
          </w:tcPr>
          <w:p w14:paraId="47FDDE85" w14:textId="77777777" w:rsidR="002C6DEA" w:rsidRPr="003B4794" w:rsidRDefault="002C6DEA" w:rsidP="002C6DEA">
            <w:pPr>
              <w:tabs>
                <w:tab w:val="left" w:pos="7371"/>
              </w:tabs>
              <w:spacing w:before="40" w:after="40"/>
              <w:jc w:val="both"/>
              <w:rPr>
                <w:rFonts w:ascii="Arial" w:hAnsi="Arial" w:cs="Arial"/>
                <w:lang w:val="pl-PL"/>
              </w:rPr>
            </w:pPr>
          </w:p>
        </w:tc>
      </w:tr>
      <w:tr w:rsidR="002C6DEA" w:rsidRPr="00E839B6" w14:paraId="05DD73BF" w14:textId="07679D43" w:rsidTr="006A26D3">
        <w:trPr>
          <w:cantSplit/>
          <w:jc w:val="center"/>
        </w:trPr>
        <w:tc>
          <w:tcPr>
            <w:tcW w:w="3114" w:type="dxa"/>
            <w:gridSpan w:val="3"/>
            <w:vAlign w:val="center"/>
          </w:tcPr>
          <w:p w14:paraId="3354761F" w14:textId="06BC826C"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1.9.</w:t>
            </w:r>
            <w:r w:rsidR="002C6DEA" w:rsidRPr="003B4794">
              <w:rPr>
                <w:rFonts w:ascii="Arial" w:hAnsi="Arial" w:cs="Arial"/>
                <w:color w:val="000000" w:themeColor="text1"/>
                <w:lang w:val="pl-PL"/>
              </w:rPr>
              <w:t xml:space="preserve"> Extranet Dokumentacja BHP i OŚ</w:t>
            </w:r>
          </w:p>
        </w:tc>
        <w:tc>
          <w:tcPr>
            <w:tcW w:w="1984" w:type="dxa"/>
            <w:vAlign w:val="center"/>
          </w:tcPr>
          <w:p w14:paraId="4A444DD1" w14:textId="4D52CCFA" w:rsidR="002C6DEA" w:rsidRPr="003B4794" w:rsidRDefault="002C6DEA" w:rsidP="002C6DEA">
            <w:pPr>
              <w:tabs>
                <w:tab w:val="left" w:pos="7371"/>
              </w:tabs>
              <w:spacing w:before="40" w:after="40"/>
              <w:rPr>
                <w:rFonts w:ascii="Arial" w:hAnsi="Arial" w:cs="Arial"/>
                <w:color w:val="0070C0"/>
                <w:sz w:val="18"/>
                <w:lang w:val="pl-PL"/>
              </w:rPr>
            </w:pPr>
            <w:r w:rsidRPr="003B4794">
              <w:rPr>
                <w:rFonts w:ascii="Arial" w:hAnsi="Arial" w:cs="Arial"/>
                <w:sz w:val="18"/>
              </w:rPr>
              <w:t xml:space="preserve">Tak </w:t>
            </w:r>
            <w:sdt>
              <w:sdtPr>
                <w:rPr>
                  <w:rFonts w:ascii="Arial" w:hAnsi="Arial" w:cs="Arial"/>
                  <w:sz w:val="18"/>
                </w:rPr>
                <w:id w:val="-177862541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68740417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01009317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6877698" w14:textId="0FC6995D"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Wszystkie</w:t>
            </w:r>
            <w:r w:rsidR="00E1479B" w:rsidRPr="003B4794">
              <w:rPr>
                <w:rFonts w:ascii="Arial" w:hAnsi="Arial" w:cs="Arial"/>
                <w:i/>
                <w:sz w:val="18"/>
                <w:lang w:val="pl-PL"/>
              </w:rPr>
              <w:t>,</w:t>
            </w:r>
            <w:r w:rsidRPr="003B4794">
              <w:rPr>
                <w:rFonts w:ascii="Arial" w:hAnsi="Arial" w:cs="Arial"/>
                <w:i/>
                <w:sz w:val="18"/>
                <w:lang w:val="pl-PL"/>
              </w:rPr>
              <w:t xml:space="preserve"> </w:t>
            </w:r>
            <w:r w:rsidR="00D7568C" w:rsidRPr="003B4794">
              <w:rPr>
                <w:rFonts w:ascii="Arial" w:hAnsi="Arial" w:cs="Arial"/>
                <w:i/>
                <w:sz w:val="18"/>
                <w:lang w:val="pl-PL"/>
              </w:rPr>
              <w:t xml:space="preserve">aktualne </w:t>
            </w:r>
            <w:r w:rsidRPr="003B4794">
              <w:rPr>
                <w:rFonts w:ascii="Arial" w:hAnsi="Arial" w:cs="Arial"/>
                <w:i/>
                <w:sz w:val="18"/>
                <w:lang w:val="pl-PL"/>
              </w:rPr>
              <w:t>dokumenty związane z systemem zarządzania BHP i OŚ Echo</w:t>
            </w:r>
            <w:r w:rsidR="00E839B6">
              <w:rPr>
                <w:rFonts w:ascii="Arial" w:hAnsi="Arial" w:cs="Arial"/>
                <w:i/>
                <w:sz w:val="18"/>
                <w:lang w:val="pl-PL"/>
              </w:rPr>
              <w:t>/Archicom</w:t>
            </w:r>
            <w:r w:rsidRPr="003B4794">
              <w:rPr>
                <w:rFonts w:ascii="Arial" w:hAnsi="Arial" w:cs="Arial"/>
                <w:i/>
                <w:sz w:val="18"/>
                <w:lang w:val="pl-PL"/>
              </w:rPr>
              <w:t xml:space="preserve"> znajdują się na Extranecie pod linkiem </w:t>
            </w:r>
            <w:hyperlink r:id="rId11" w:history="1">
              <w:r w:rsidR="00E839B6" w:rsidRPr="009B6B5E">
                <w:rPr>
                  <w:rStyle w:val="Hipercze"/>
                  <w:rFonts w:ascii="Arial" w:hAnsi="Arial" w:cs="Arial"/>
                  <w:i/>
                  <w:sz w:val="18"/>
                  <w:lang w:val="pl-PL"/>
                </w:rPr>
                <w:t>www.echo-bhp.pl</w:t>
              </w:r>
            </w:hyperlink>
            <w:r w:rsidR="006F7E9C" w:rsidRPr="003B4794">
              <w:rPr>
                <w:rFonts w:ascii="Arial" w:hAnsi="Arial" w:cs="Arial"/>
                <w:i/>
                <w:sz w:val="18"/>
                <w:lang w:val="pl-PL"/>
              </w:rPr>
              <w:t xml:space="preserve"> </w:t>
            </w:r>
          </w:p>
        </w:tc>
        <w:tc>
          <w:tcPr>
            <w:tcW w:w="2693" w:type="dxa"/>
            <w:vAlign w:val="center"/>
          </w:tcPr>
          <w:p w14:paraId="2D08CC10" w14:textId="77777777" w:rsidR="002C6DEA" w:rsidRPr="003B4794" w:rsidRDefault="002C6DEA" w:rsidP="002C6DEA">
            <w:pPr>
              <w:tabs>
                <w:tab w:val="left" w:pos="7371"/>
              </w:tabs>
              <w:spacing w:before="40" w:after="40"/>
              <w:jc w:val="both"/>
              <w:rPr>
                <w:rFonts w:ascii="Arial" w:hAnsi="Arial" w:cs="Arial"/>
                <w:lang w:val="pl-PL"/>
              </w:rPr>
            </w:pPr>
          </w:p>
        </w:tc>
      </w:tr>
      <w:tr w:rsidR="002C6DEA" w:rsidRPr="00E839B6" w14:paraId="1A36D243" w14:textId="77777777" w:rsidTr="006A26D3">
        <w:trPr>
          <w:cantSplit/>
          <w:jc w:val="center"/>
        </w:trPr>
        <w:tc>
          <w:tcPr>
            <w:tcW w:w="3114" w:type="dxa"/>
            <w:gridSpan w:val="3"/>
            <w:vAlign w:val="center"/>
          </w:tcPr>
          <w:p w14:paraId="653A6EA9" w14:textId="2EB170BE"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1.10.</w:t>
            </w:r>
            <w:r w:rsidR="002C6DEA" w:rsidRPr="003B4794">
              <w:rPr>
                <w:rFonts w:ascii="Arial" w:hAnsi="Arial" w:cs="Arial"/>
                <w:color w:val="000000" w:themeColor="text1"/>
                <w:lang w:val="pl-PL"/>
              </w:rPr>
              <w:t xml:space="preserve"> Kwestionariusz BHP i OŚ Wykonawcy </w:t>
            </w:r>
          </w:p>
        </w:tc>
        <w:tc>
          <w:tcPr>
            <w:tcW w:w="1984" w:type="dxa"/>
            <w:vAlign w:val="center"/>
          </w:tcPr>
          <w:p w14:paraId="0DB425A2" w14:textId="58DE0EF9" w:rsidR="002C6DEA" w:rsidRPr="003B4794" w:rsidRDefault="002C6DEA" w:rsidP="002C6DEA">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127336806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40714919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65858461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3148254" w14:textId="63BF3DB2" w:rsidR="002C6DEA" w:rsidRPr="003B4794" w:rsidRDefault="002C6DEA"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Należy omówić z Wykonawcą dostarczony przez niego wypełniony Kwestionariusz BHP i OŚ</w:t>
            </w:r>
            <w:r w:rsidR="00003F09" w:rsidRPr="003B4794">
              <w:rPr>
                <w:rFonts w:ascii="Arial" w:hAnsi="Arial" w:cs="Arial"/>
                <w:i/>
                <w:sz w:val="18"/>
                <w:lang w:val="pl-PL"/>
              </w:rPr>
              <w:t xml:space="preserve"> zgodnie z wzorem</w:t>
            </w:r>
            <w:r w:rsidRPr="003B4794">
              <w:rPr>
                <w:rFonts w:ascii="Arial" w:hAnsi="Arial" w:cs="Arial"/>
                <w:i/>
                <w:sz w:val="18"/>
                <w:lang w:val="pl-PL"/>
              </w:rPr>
              <w:t xml:space="preserve"> (sprawdzić, czy zostały uzupełnione wszystkie informacje).</w:t>
            </w:r>
          </w:p>
        </w:tc>
        <w:tc>
          <w:tcPr>
            <w:tcW w:w="2693" w:type="dxa"/>
            <w:vAlign w:val="center"/>
          </w:tcPr>
          <w:p w14:paraId="54D8BF7C" w14:textId="77777777" w:rsidR="002C6DEA" w:rsidRPr="003B4794" w:rsidRDefault="002C6DEA" w:rsidP="002C6DEA">
            <w:pPr>
              <w:tabs>
                <w:tab w:val="left" w:pos="7371"/>
              </w:tabs>
              <w:spacing w:before="40" w:after="40"/>
              <w:jc w:val="both"/>
              <w:rPr>
                <w:rFonts w:ascii="Arial" w:hAnsi="Arial" w:cs="Arial"/>
                <w:b/>
                <w:lang w:val="pl-PL"/>
              </w:rPr>
            </w:pPr>
          </w:p>
        </w:tc>
      </w:tr>
      <w:tr w:rsidR="002C6DEA" w:rsidRPr="00E839B6" w14:paraId="3436B8C9" w14:textId="77777777" w:rsidTr="006A26D3">
        <w:trPr>
          <w:cantSplit/>
          <w:jc w:val="center"/>
        </w:trPr>
        <w:tc>
          <w:tcPr>
            <w:tcW w:w="3114" w:type="dxa"/>
            <w:gridSpan w:val="3"/>
            <w:vAlign w:val="center"/>
          </w:tcPr>
          <w:p w14:paraId="33927993" w14:textId="365E488A"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lastRenderedPageBreak/>
              <w:t>1.11.</w:t>
            </w:r>
            <w:r w:rsidR="002C6DEA" w:rsidRPr="003B4794">
              <w:rPr>
                <w:rFonts w:ascii="Arial" w:hAnsi="Arial" w:cs="Arial"/>
                <w:color w:val="000000" w:themeColor="text1"/>
                <w:lang w:val="pl-PL"/>
              </w:rPr>
              <w:t xml:space="preserve"> Ewakuacja i procedury ratownicze.</w:t>
            </w:r>
          </w:p>
        </w:tc>
        <w:tc>
          <w:tcPr>
            <w:tcW w:w="1984" w:type="dxa"/>
            <w:vAlign w:val="center"/>
          </w:tcPr>
          <w:p w14:paraId="154ED57F" w14:textId="6B8D4BC8" w:rsidR="002C6DEA" w:rsidRPr="003B4794" w:rsidRDefault="002C6DEA" w:rsidP="002C6DEA">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62014316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7560531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1265639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47B0DE23" w14:textId="201A5E7C" w:rsidR="00171875" w:rsidRPr="003B4794" w:rsidRDefault="005655B9" w:rsidP="002C6DEA">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Każda budowa (osobne pozwolenie na budowę) powinna przeprowadzić jedną próbną ewakuacj</w:t>
            </w:r>
            <w:r w:rsidR="00171875" w:rsidRPr="003B4794">
              <w:rPr>
                <w:rFonts w:ascii="Arial" w:hAnsi="Arial" w:cs="Arial"/>
                <w:i/>
                <w:color w:val="000000" w:themeColor="text1"/>
                <w:sz w:val="18"/>
                <w:lang w:val="pl-PL"/>
              </w:rPr>
              <w:t>ę</w:t>
            </w:r>
            <w:r w:rsidRPr="003B4794">
              <w:rPr>
                <w:rFonts w:ascii="Arial" w:hAnsi="Arial" w:cs="Arial"/>
                <w:i/>
                <w:color w:val="000000" w:themeColor="text1"/>
                <w:sz w:val="18"/>
                <w:lang w:val="pl-PL"/>
              </w:rPr>
              <w:t xml:space="preserve"> budowy (jednak nie rzadziej niż raz na 2 lata). O planowanej akcji ewakuacyjnej należy z odpowiednim wyprzedzeniem poinformować lokalną jednostkę straży pożarnej.</w:t>
            </w:r>
          </w:p>
          <w:p w14:paraId="11B05699" w14:textId="0750F418" w:rsidR="002C6DEA" w:rsidRPr="003B4794" w:rsidRDefault="00831141"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Wykonawca powinien wyznaczyć ze swojego zespołu osobę która będzie odpowiedzialna za koordynację ewakuacji pracowników Wykonawcy. Należy przekazać wymagania co do apteczki pierwszej pomocy (Wykonawca powinien mieć również dostępną swoją apteczkę). Wykonawca powinien mieć w swoim zespole osoby przeszkolone do udzielania pierwszej pomocy.</w:t>
            </w:r>
          </w:p>
          <w:p w14:paraId="0C611B7E" w14:textId="113576A0" w:rsidR="00364794" w:rsidRPr="003B4794" w:rsidRDefault="00364794"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Należy opracować Plan Gotowości Na Wypadek Sytuacji Awaryjnej opisujący różne losowe scenariusze</w:t>
            </w:r>
            <w:r w:rsidR="007201D4" w:rsidRPr="003B4794">
              <w:rPr>
                <w:rFonts w:ascii="Arial" w:hAnsi="Arial" w:cs="Arial"/>
                <w:i/>
                <w:sz w:val="18"/>
                <w:lang w:val="pl-PL"/>
              </w:rPr>
              <w:t xml:space="preserve"> znaczących zagrożeń (katastrofy budowlane) i sposobu minimalizacji ich następstw</w:t>
            </w:r>
            <w:r w:rsidR="0064796F" w:rsidRPr="003B4794">
              <w:rPr>
                <w:rFonts w:ascii="Arial" w:hAnsi="Arial" w:cs="Arial"/>
                <w:i/>
                <w:sz w:val="18"/>
                <w:lang w:val="pl-PL"/>
              </w:rPr>
              <w:t xml:space="preserve"> (po stronie GW/</w:t>
            </w:r>
            <w:r w:rsidR="002966EA">
              <w:rPr>
                <w:rFonts w:ascii="Arial" w:hAnsi="Arial" w:cs="Arial"/>
                <w:i/>
                <w:sz w:val="18"/>
                <w:lang w:val="pl-PL"/>
              </w:rPr>
              <w:t>Inwestora</w:t>
            </w:r>
            <w:r w:rsidR="0064796F" w:rsidRPr="003B4794">
              <w:rPr>
                <w:rFonts w:ascii="Arial" w:hAnsi="Arial" w:cs="Arial"/>
                <w:i/>
                <w:sz w:val="18"/>
                <w:lang w:val="pl-PL"/>
              </w:rPr>
              <w:t>)</w:t>
            </w:r>
            <w:r w:rsidR="007201D4" w:rsidRPr="003B4794">
              <w:rPr>
                <w:rFonts w:ascii="Arial" w:hAnsi="Arial" w:cs="Arial"/>
                <w:i/>
                <w:sz w:val="18"/>
                <w:lang w:val="pl-PL"/>
              </w:rPr>
              <w:t>.</w:t>
            </w:r>
          </w:p>
        </w:tc>
        <w:tc>
          <w:tcPr>
            <w:tcW w:w="2693" w:type="dxa"/>
            <w:vAlign w:val="center"/>
          </w:tcPr>
          <w:p w14:paraId="046866A7" w14:textId="46F558AC" w:rsidR="002C6DEA" w:rsidRPr="003B4794" w:rsidRDefault="00831141" w:rsidP="00C05EEC">
            <w:pPr>
              <w:tabs>
                <w:tab w:val="left" w:pos="7371"/>
              </w:tabs>
              <w:spacing w:before="40" w:after="40"/>
              <w:rPr>
                <w:rFonts w:ascii="Arial" w:hAnsi="Arial" w:cs="Arial"/>
                <w:lang w:val="pl-PL"/>
              </w:rPr>
            </w:pPr>
            <w:r w:rsidRPr="003B4794">
              <w:rPr>
                <w:rFonts w:ascii="Arial" w:hAnsi="Arial" w:cs="Arial"/>
                <w:sz w:val="18"/>
                <w:lang w:val="pl-PL"/>
              </w:rPr>
              <w:t>Wyznaczona osoba do koordynacji ewakuacji pracowników Wykonawcy to:</w:t>
            </w:r>
            <w:r w:rsidR="000B1A6C" w:rsidRPr="003B4794">
              <w:rPr>
                <w:rFonts w:ascii="Arial" w:hAnsi="Arial" w:cs="Arial"/>
                <w:sz w:val="18"/>
                <w:lang w:val="pl-PL"/>
              </w:rPr>
              <w:t xml:space="preserve"> </w:t>
            </w:r>
            <w:r w:rsidRPr="003B4794">
              <w:rPr>
                <w:rFonts w:ascii="Arial" w:hAnsi="Arial" w:cs="Arial"/>
                <w:sz w:val="18"/>
                <w:lang w:val="pl-PL"/>
              </w:rPr>
              <w:t>…………………………………………………………………</w:t>
            </w:r>
            <w:r w:rsidR="007F3995" w:rsidRPr="003B4794">
              <w:rPr>
                <w:rFonts w:ascii="Arial" w:hAnsi="Arial" w:cs="Arial"/>
                <w:sz w:val="18"/>
                <w:lang w:val="pl-PL"/>
              </w:rPr>
              <w:t>…</w:t>
            </w:r>
            <w:r w:rsidRPr="003B4794">
              <w:rPr>
                <w:rFonts w:ascii="Arial" w:hAnsi="Arial" w:cs="Arial"/>
                <w:sz w:val="18"/>
                <w:lang w:val="pl-PL"/>
              </w:rPr>
              <w:t xml:space="preserve"> </w:t>
            </w:r>
          </w:p>
        </w:tc>
      </w:tr>
      <w:tr w:rsidR="002C6DEA" w:rsidRPr="00E839B6" w14:paraId="6B8A3457" w14:textId="77777777" w:rsidTr="006A26D3">
        <w:trPr>
          <w:cantSplit/>
          <w:jc w:val="center"/>
        </w:trPr>
        <w:tc>
          <w:tcPr>
            <w:tcW w:w="3114" w:type="dxa"/>
            <w:gridSpan w:val="3"/>
            <w:vAlign w:val="center"/>
          </w:tcPr>
          <w:p w14:paraId="04B9EC06" w14:textId="27D9C760" w:rsidR="002C6DEA" w:rsidRPr="003B4794" w:rsidRDefault="006F7E9C" w:rsidP="002C6DEA">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1.12.</w:t>
            </w:r>
            <w:r w:rsidR="002C6DEA" w:rsidRPr="003B4794">
              <w:rPr>
                <w:rFonts w:ascii="Arial" w:hAnsi="Arial" w:cs="Arial"/>
                <w:color w:val="000000" w:themeColor="text1"/>
                <w:lang w:val="pl-PL"/>
              </w:rPr>
              <w:t xml:space="preserve"> </w:t>
            </w:r>
            <w:r w:rsidRPr="003B4794">
              <w:rPr>
                <w:rFonts w:ascii="Arial" w:hAnsi="Arial" w:cs="Arial"/>
                <w:color w:val="000000" w:themeColor="text1"/>
                <w:lang w:val="pl-PL"/>
              </w:rPr>
              <w:t>Środki Ochrony Indywidualnej (Ś</w:t>
            </w:r>
            <w:r w:rsidR="002C6DEA" w:rsidRPr="003B4794">
              <w:rPr>
                <w:rFonts w:ascii="Arial" w:hAnsi="Arial" w:cs="Arial"/>
                <w:color w:val="000000" w:themeColor="text1"/>
                <w:lang w:val="pl-PL"/>
              </w:rPr>
              <w:t>OI</w:t>
            </w:r>
            <w:r w:rsidRPr="003B4794">
              <w:rPr>
                <w:rFonts w:ascii="Arial" w:hAnsi="Arial" w:cs="Arial"/>
                <w:color w:val="000000" w:themeColor="text1"/>
                <w:lang w:val="pl-PL"/>
              </w:rPr>
              <w:t>)</w:t>
            </w:r>
            <w:r w:rsidR="002C6DEA" w:rsidRPr="003B4794">
              <w:rPr>
                <w:rFonts w:ascii="Arial" w:hAnsi="Arial" w:cs="Arial"/>
                <w:color w:val="000000" w:themeColor="text1"/>
                <w:lang w:val="pl-PL"/>
              </w:rPr>
              <w:t xml:space="preserve"> obligatoryjne</w:t>
            </w:r>
          </w:p>
        </w:tc>
        <w:tc>
          <w:tcPr>
            <w:tcW w:w="1984" w:type="dxa"/>
            <w:vAlign w:val="center"/>
          </w:tcPr>
          <w:p w14:paraId="6BA0488A" w14:textId="74F91CB6" w:rsidR="002C6DEA" w:rsidRPr="003B4794" w:rsidRDefault="002C6DEA" w:rsidP="002C6DEA">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77899910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76265900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75724527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F0BD655" w14:textId="315468C5" w:rsidR="002C6DEA" w:rsidRPr="003B4794" w:rsidRDefault="00831141" w:rsidP="002C6DEA">
            <w:pPr>
              <w:tabs>
                <w:tab w:val="left" w:pos="7371"/>
              </w:tabs>
              <w:spacing w:before="40" w:after="40"/>
              <w:jc w:val="both"/>
              <w:rPr>
                <w:rFonts w:ascii="Arial" w:hAnsi="Arial" w:cs="Arial"/>
                <w:i/>
                <w:sz w:val="18"/>
                <w:lang w:val="pl-PL"/>
              </w:rPr>
            </w:pPr>
            <w:r w:rsidRPr="003B4794">
              <w:rPr>
                <w:rFonts w:ascii="Arial" w:hAnsi="Arial" w:cs="Arial"/>
                <w:i/>
                <w:sz w:val="18"/>
                <w:lang w:val="pl-PL"/>
              </w:rPr>
              <w:t>Na budowie obligatoryjnie zgodnie z Wymogami należy stosować kask, kamizelkę, obuwie ochronne. Należy zwrócić uwagę na kolory kasków zgodnie z standardem (</w:t>
            </w:r>
            <w:r w:rsidR="00003F09" w:rsidRPr="003B4794">
              <w:rPr>
                <w:rFonts w:ascii="Arial" w:hAnsi="Arial" w:cs="Arial"/>
                <w:i/>
                <w:sz w:val="18"/>
                <w:lang w:val="pl-PL"/>
              </w:rPr>
              <w:t>o</w:t>
            </w:r>
            <w:r w:rsidRPr="003B4794">
              <w:rPr>
                <w:rFonts w:ascii="Arial" w:hAnsi="Arial" w:cs="Arial"/>
                <w:i/>
                <w:sz w:val="18"/>
                <w:lang w:val="pl-PL"/>
              </w:rPr>
              <w:t>pisan</w:t>
            </w:r>
            <w:r w:rsidR="00003F09" w:rsidRPr="003B4794">
              <w:rPr>
                <w:rFonts w:ascii="Arial" w:hAnsi="Arial" w:cs="Arial"/>
                <w:i/>
                <w:sz w:val="18"/>
                <w:lang w:val="pl-PL"/>
              </w:rPr>
              <w:t>e</w:t>
            </w:r>
            <w:r w:rsidRPr="003B4794">
              <w:rPr>
                <w:rFonts w:ascii="Arial" w:hAnsi="Arial" w:cs="Arial"/>
                <w:i/>
                <w:sz w:val="18"/>
                <w:lang w:val="pl-PL"/>
              </w:rPr>
              <w:t xml:space="preserve"> w Wymaganiach</w:t>
            </w:r>
            <w:r w:rsidR="00003F09" w:rsidRPr="003B4794">
              <w:rPr>
                <w:rFonts w:ascii="Arial" w:hAnsi="Arial" w:cs="Arial"/>
                <w:i/>
                <w:sz w:val="18"/>
                <w:lang w:val="pl-PL"/>
              </w:rPr>
              <w:t xml:space="preserve"> BHP</w:t>
            </w:r>
            <w:r w:rsidRPr="003B4794">
              <w:rPr>
                <w:rFonts w:ascii="Arial" w:hAnsi="Arial" w:cs="Arial"/>
                <w:i/>
                <w:sz w:val="18"/>
                <w:lang w:val="pl-PL"/>
              </w:rPr>
              <w:t>) oraz specjalne wymogi co do ubioru sygnalistów i hakowych oraz osób kierujących ruchem (drogi publiczne).</w:t>
            </w:r>
            <w:r w:rsidR="00D70583" w:rsidRPr="003B4794">
              <w:rPr>
                <w:rFonts w:ascii="Arial" w:hAnsi="Arial" w:cs="Arial"/>
                <w:i/>
                <w:sz w:val="18"/>
                <w:lang w:val="pl-PL"/>
              </w:rPr>
              <w:t xml:space="preserve"> Rekomendowane jest stosowanie paska podbródkowego </w:t>
            </w:r>
            <w:r w:rsidR="00F8753A" w:rsidRPr="003B4794">
              <w:rPr>
                <w:rFonts w:ascii="Arial" w:hAnsi="Arial" w:cs="Arial"/>
                <w:i/>
                <w:sz w:val="18"/>
                <w:lang w:val="pl-PL"/>
              </w:rPr>
              <w:t xml:space="preserve">do kasku </w:t>
            </w:r>
            <w:r w:rsidR="00D70583" w:rsidRPr="003B4794">
              <w:rPr>
                <w:rFonts w:ascii="Arial" w:hAnsi="Arial" w:cs="Arial"/>
                <w:i/>
                <w:sz w:val="18"/>
                <w:lang w:val="pl-PL"/>
              </w:rPr>
              <w:t>przy pracach na wysokości (ochrona głowy przy upadku z wysokości).</w:t>
            </w:r>
          </w:p>
        </w:tc>
        <w:tc>
          <w:tcPr>
            <w:tcW w:w="2693" w:type="dxa"/>
            <w:vAlign w:val="center"/>
          </w:tcPr>
          <w:p w14:paraId="042A72FE" w14:textId="77777777" w:rsidR="002C6DEA" w:rsidRPr="003B4794" w:rsidRDefault="002C6DEA" w:rsidP="002C6DEA">
            <w:pPr>
              <w:tabs>
                <w:tab w:val="left" w:pos="7371"/>
              </w:tabs>
              <w:spacing w:before="40" w:after="40"/>
              <w:jc w:val="both"/>
              <w:rPr>
                <w:rFonts w:ascii="Arial" w:hAnsi="Arial" w:cs="Arial"/>
                <w:b/>
                <w:lang w:val="pl-PL"/>
              </w:rPr>
            </w:pPr>
          </w:p>
        </w:tc>
      </w:tr>
      <w:tr w:rsidR="00003F09" w:rsidRPr="00E839B6" w14:paraId="15FC8313" w14:textId="77777777" w:rsidTr="006A26D3">
        <w:trPr>
          <w:cantSplit/>
          <w:jc w:val="center"/>
        </w:trPr>
        <w:tc>
          <w:tcPr>
            <w:tcW w:w="3114" w:type="dxa"/>
            <w:gridSpan w:val="3"/>
            <w:vAlign w:val="center"/>
          </w:tcPr>
          <w:p w14:paraId="728CE02A" w14:textId="4E4F59F4" w:rsidR="00003F09" w:rsidRPr="003B4794" w:rsidRDefault="006F7E9C" w:rsidP="00003F09">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1.13.</w:t>
            </w:r>
            <w:r w:rsidR="00003F09" w:rsidRPr="003B4794">
              <w:rPr>
                <w:rFonts w:ascii="Arial" w:hAnsi="Arial" w:cs="Arial"/>
                <w:color w:val="000000" w:themeColor="text1"/>
                <w:lang w:val="pl-PL"/>
              </w:rPr>
              <w:t xml:space="preserve"> </w:t>
            </w:r>
            <w:r w:rsidRPr="003B4794">
              <w:rPr>
                <w:rFonts w:ascii="Arial" w:hAnsi="Arial" w:cs="Arial"/>
                <w:lang w:val="pl-PL"/>
              </w:rPr>
              <w:t>Ś</w:t>
            </w:r>
            <w:r w:rsidR="00003F09" w:rsidRPr="003B4794">
              <w:rPr>
                <w:rFonts w:ascii="Arial" w:hAnsi="Arial" w:cs="Arial"/>
                <w:lang w:val="pl-PL"/>
              </w:rPr>
              <w:t>OI opcjonalne zależnie od zagrożeń</w:t>
            </w:r>
          </w:p>
        </w:tc>
        <w:tc>
          <w:tcPr>
            <w:tcW w:w="1984" w:type="dxa"/>
            <w:vAlign w:val="center"/>
          </w:tcPr>
          <w:p w14:paraId="2180B2F5" w14:textId="74832BDB" w:rsidR="00003F09" w:rsidRPr="003B4794" w:rsidRDefault="00003F09" w:rsidP="00003F09">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58111654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61980904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77255117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15E12AE" w14:textId="166C33A8" w:rsidR="00003F09" w:rsidRPr="003B4794" w:rsidRDefault="00003F09" w:rsidP="00003F09">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Zależenie od </w:t>
            </w:r>
            <w:r w:rsidR="00EB3B40" w:rsidRPr="003B4794">
              <w:rPr>
                <w:rFonts w:ascii="Arial" w:hAnsi="Arial" w:cs="Arial"/>
                <w:i/>
                <w:sz w:val="18"/>
                <w:lang w:val="pl-PL"/>
              </w:rPr>
              <w:t>zagrożeń</w:t>
            </w:r>
            <w:r w:rsidRPr="003B4794">
              <w:rPr>
                <w:rFonts w:ascii="Arial" w:hAnsi="Arial" w:cs="Arial"/>
                <w:i/>
                <w:sz w:val="18"/>
                <w:lang w:val="pl-PL"/>
              </w:rPr>
              <w:t xml:space="preserve"> opisanych w Ocenie Ryzyka</w:t>
            </w:r>
            <w:r w:rsidR="00EB3B40" w:rsidRPr="003B4794">
              <w:rPr>
                <w:rFonts w:ascii="Arial" w:hAnsi="Arial" w:cs="Arial"/>
                <w:i/>
                <w:sz w:val="18"/>
                <w:lang w:val="pl-PL"/>
              </w:rPr>
              <w:t>, pracownicy powinni stosować dodatkowe SOI np. ochronniki słuchu, okulary ochronne, maski przeciwpyłowe itd.</w:t>
            </w:r>
          </w:p>
        </w:tc>
        <w:tc>
          <w:tcPr>
            <w:tcW w:w="2693" w:type="dxa"/>
            <w:vAlign w:val="center"/>
          </w:tcPr>
          <w:p w14:paraId="70FF8775" w14:textId="77777777" w:rsidR="00003F09" w:rsidRPr="003B4794" w:rsidRDefault="00003F09" w:rsidP="00003F09">
            <w:pPr>
              <w:tabs>
                <w:tab w:val="left" w:pos="7371"/>
              </w:tabs>
              <w:spacing w:before="40" w:after="40"/>
              <w:jc w:val="both"/>
              <w:rPr>
                <w:rFonts w:ascii="Arial" w:hAnsi="Arial" w:cs="Arial"/>
                <w:b/>
                <w:lang w:val="pl-PL"/>
              </w:rPr>
            </w:pPr>
          </w:p>
        </w:tc>
      </w:tr>
      <w:tr w:rsidR="00EB3B40" w:rsidRPr="00E839B6" w14:paraId="344A7243" w14:textId="77777777" w:rsidTr="006A26D3">
        <w:trPr>
          <w:cantSplit/>
          <w:jc w:val="center"/>
        </w:trPr>
        <w:tc>
          <w:tcPr>
            <w:tcW w:w="3114" w:type="dxa"/>
            <w:gridSpan w:val="3"/>
            <w:vAlign w:val="center"/>
          </w:tcPr>
          <w:p w14:paraId="6F42D3D3" w14:textId="4BA5B111" w:rsidR="00EB3B40" w:rsidRPr="003B4794" w:rsidRDefault="006F7E9C" w:rsidP="00EB3B40">
            <w:pPr>
              <w:tabs>
                <w:tab w:val="left" w:pos="7371"/>
              </w:tabs>
              <w:spacing w:before="120" w:after="120"/>
              <w:rPr>
                <w:rFonts w:ascii="Arial" w:hAnsi="Arial" w:cs="Arial"/>
                <w:color w:val="000000" w:themeColor="text1"/>
                <w:lang w:val="pl-PL"/>
              </w:rPr>
            </w:pPr>
            <w:r w:rsidRPr="003B4794">
              <w:rPr>
                <w:rFonts w:ascii="Arial" w:hAnsi="Arial" w:cs="Arial"/>
                <w:lang w:val="pl-PL"/>
              </w:rPr>
              <w:t>1.14.</w:t>
            </w:r>
            <w:r w:rsidR="00EB3B40" w:rsidRPr="003B4794">
              <w:rPr>
                <w:rFonts w:ascii="Arial" w:hAnsi="Arial" w:cs="Arial"/>
                <w:lang w:val="pl-PL"/>
              </w:rPr>
              <w:t xml:space="preserve"> </w:t>
            </w:r>
            <w:r w:rsidRPr="003B4794">
              <w:rPr>
                <w:rFonts w:ascii="Arial" w:hAnsi="Arial" w:cs="Arial"/>
                <w:lang w:val="pl-PL"/>
              </w:rPr>
              <w:t xml:space="preserve">ŚOI </w:t>
            </w:r>
            <w:r w:rsidR="00EB3B40" w:rsidRPr="003B4794">
              <w:rPr>
                <w:rFonts w:ascii="Arial" w:hAnsi="Arial" w:cs="Arial"/>
                <w:lang w:val="pl-PL"/>
              </w:rPr>
              <w:t>dla gości</w:t>
            </w:r>
          </w:p>
        </w:tc>
        <w:tc>
          <w:tcPr>
            <w:tcW w:w="1984" w:type="dxa"/>
            <w:vAlign w:val="center"/>
          </w:tcPr>
          <w:p w14:paraId="71C53930" w14:textId="54F86909" w:rsidR="00EB3B40" w:rsidRPr="003B4794" w:rsidRDefault="00EB3B40" w:rsidP="00EB3B40">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111533448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62130444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91407414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62FEA3D" w14:textId="4A917D63" w:rsidR="00EB3B40" w:rsidRPr="003B4794" w:rsidRDefault="00EB3B40"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Wyjaśnić, gdzie </w:t>
            </w:r>
            <w:r w:rsidR="0064796F" w:rsidRPr="003B4794">
              <w:rPr>
                <w:rFonts w:ascii="Arial" w:hAnsi="Arial" w:cs="Arial"/>
                <w:i/>
                <w:sz w:val="18"/>
                <w:lang w:val="pl-PL"/>
              </w:rPr>
              <w:t xml:space="preserve">na budowie </w:t>
            </w:r>
            <w:r w:rsidRPr="003B4794">
              <w:rPr>
                <w:rFonts w:ascii="Arial" w:hAnsi="Arial" w:cs="Arial"/>
                <w:i/>
                <w:sz w:val="18"/>
                <w:lang w:val="pl-PL"/>
              </w:rPr>
              <w:t>znajdują się SOI dla gości (buty ochronne, kask</w:t>
            </w:r>
            <w:r w:rsidR="00E1479B" w:rsidRPr="003B4794">
              <w:rPr>
                <w:rFonts w:ascii="Arial" w:hAnsi="Arial" w:cs="Arial"/>
                <w:i/>
                <w:sz w:val="18"/>
                <w:lang w:val="pl-PL"/>
              </w:rPr>
              <w:t xml:space="preserve"> koloru czerwonego</w:t>
            </w:r>
            <w:r w:rsidRPr="003B4794">
              <w:rPr>
                <w:rFonts w:ascii="Arial" w:hAnsi="Arial" w:cs="Arial"/>
                <w:i/>
                <w:sz w:val="18"/>
                <w:lang w:val="pl-PL"/>
              </w:rPr>
              <w:t>, kamizelka) i jakie są zasady wprowadzania gości na budowę.</w:t>
            </w:r>
          </w:p>
        </w:tc>
        <w:tc>
          <w:tcPr>
            <w:tcW w:w="2693" w:type="dxa"/>
            <w:vAlign w:val="center"/>
          </w:tcPr>
          <w:p w14:paraId="6739ED1D" w14:textId="77777777" w:rsidR="00EB3B40" w:rsidRPr="003B4794" w:rsidRDefault="00EB3B40" w:rsidP="00EB3B40">
            <w:pPr>
              <w:tabs>
                <w:tab w:val="left" w:pos="7371"/>
              </w:tabs>
              <w:spacing w:before="40" w:after="40"/>
              <w:jc w:val="both"/>
              <w:rPr>
                <w:rFonts w:ascii="Arial" w:hAnsi="Arial" w:cs="Arial"/>
                <w:b/>
                <w:lang w:val="pl-PL"/>
              </w:rPr>
            </w:pPr>
          </w:p>
        </w:tc>
      </w:tr>
      <w:tr w:rsidR="00EB3B40" w:rsidRPr="00E839B6" w14:paraId="44FC3B14" w14:textId="77777777" w:rsidTr="006A26D3">
        <w:trPr>
          <w:cantSplit/>
          <w:jc w:val="center"/>
        </w:trPr>
        <w:tc>
          <w:tcPr>
            <w:tcW w:w="3114" w:type="dxa"/>
            <w:gridSpan w:val="3"/>
            <w:vAlign w:val="center"/>
          </w:tcPr>
          <w:p w14:paraId="0C88D205" w14:textId="4A03B4D4" w:rsidR="00EB3B40" w:rsidRPr="003B4794" w:rsidRDefault="006F7E9C"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1.15.</w:t>
            </w:r>
            <w:r w:rsidR="00EB3B40" w:rsidRPr="003B4794">
              <w:rPr>
                <w:rFonts w:ascii="Arial" w:hAnsi="Arial" w:cs="Arial"/>
                <w:color w:val="000000" w:themeColor="text1"/>
                <w:lang w:val="pl-PL"/>
              </w:rPr>
              <w:t xml:space="preserve"> Dostęp na budowę/ do zaplecza budowy</w:t>
            </w:r>
          </w:p>
        </w:tc>
        <w:tc>
          <w:tcPr>
            <w:tcW w:w="1984" w:type="dxa"/>
            <w:vAlign w:val="center"/>
          </w:tcPr>
          <w:p w14:paraId="77EDBF2A" w14:textId="0F39C382"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48400714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0833846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00110552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6CB94AF" w14:textId="081B61E9" w:rsidR="00EB3B40" w:rsidRPr="003B4794" w:rsidRDefault="00EB3B40"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Wyjaśnić system kontroli pracowników i wejścia na budowę np. karty ID. Drogi wejścia i wyjścia z budowy. Segregacja ruchu kołowego od pieszego. Szczególnie należy zwrócić uwagę na bezpieczne dojście do i z zaplecza budowy.</w:t>
            </w:r>
            <w:r w:rsidR="0047166A" w:rsidRPr="003B4794">
              <w:rPr>
                <w:rFonts w:ascii="Arial" w:hAnsi="Arial" w:cs="Arial"/>
                <w:i/>
                <w:sz w:val="18"/>
                <w:lang w:val="pl-PL"/>
              </w:rPr>
              <w:t xml:space="preserve"> </w:t>
            </w:r>
          </w:p>
        </w:tc>
        <w:tc>
          <w:tcPr>
            <w:tcW w:w="2693" w:type="dxa"/>
            <w:vAlign w:val="center"/>
          </w:tcPr>
          <w:p w14:paraId="7B13E319" w14:textId="77777777" w:rsidR="00EB3B40" w:rsidRPr="003B4794" w:rsidRDefault="00EB3B40" w:rsidP="00EB3B40">
            <w:pPr>
              <w:tabs>
                <w:tab w:val="left" w:pos="7371"/>
              </w:tabs>
              <w:spacing w:before="40" w:after="40"/>
              <w:jc w:val="both"/>
              <w:rPr>
                <w:rFonts w:ascii="Arial" w:hAnsi="Arial" w:cs="Arial"/>
                <w:b/>
                <w:lang w:val="pl-PL"/>
              </w:rPr>
            </w:pPr>
          </w:p>
        </w:tc>
      </w:tr>
      <w:tr w:rsidR="00EB3B40" w:rsidRPr="00E839B6" w14:paraId="7AF80A56" w14:textId="77777777" w:rsidTr="006A26D3">
        <w:trPr>
          <w:cantSplit/>
          <w:jc w:val="center"/>
        </w:trPr>
        <w:tc>
          <w:tcPr>
            <w:tcW w:w="3114" w:type="dxa"/>
            <w:gridSpan w:val="3"/>
            <w:vAlign w:val="center"/>
          </w:tcPr>
          <w:p w14:paraId="724F059F" w14:textId="16C21C24" w:rsidR="00EB3B40" w:rsidRPr="003B4794" w:rsidRDefault="006F7E9C"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1.16.</w:t>
            </w:r>
            <w:r w:rsidR="00EB3B40" w:rsidRPr="003B4794">
              <w:rPr>
                <w:rFonts w:ascii="Arial" w:hAnsi="Arial" w:cs="Arial"/>
                <w:color w:val="000000" w:themeColor="text1"/>
                <w:lang w:val="pl-PL"/>
              </w:rPr>
              <w:t xml:space="preserve"> Zaplecze socjalne</w:t>
            </w:r>
          </w:p>
        </w:tc>
        <w:tc>
          <w:tcPr>
            <w:tcW w:w="1984" w:type="dxa"/>
            <w:vAlign w:val="center"/>
          </w:tcPr>
          <w:p w14:paraId="5C979275" w14:textId="510C526F"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83938919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36944889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39323572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F9098B4" w14:textId="60809947" w:rsidR="00A05425" w:rsidRPr="003B4794" w:rsidRDefault="00A05425"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Wykonawca dostarczając kontenery zobowiązany jest do przestrzegania standardu zaplecza budowy zgodnie z wytycznymi </w:t>
            </w:r>
            <w:r w:rsidR="00E839B6">
              <w:rPr>
                <w:rFonts w:ascii="Arial" w:hAnsi="Arial" w:cs="Arial"/>
                <w:i/>
                <w:sz w:val="18"/>
                <w:lang w:val="pl-PL"/>
              </w:rPr>
              <w:t>w tym zakresie</w:t>
            </w:r>
            <w:r w:rsidRPr="003B4794">
              <w:rPr>
                <w:rFonts w:ascii="Arial" w:hAnsi="Arial" w:cs="Arial"/>
                <w:i/>
                <w:sz w:val="18"/>
                <w:lang w:val="pl-PL"/>
              </w:rPr>
              <w:t>.</w:t>
            </w:r>
          </w:p>
          <w:p w14:paraId="2D4EB1AF" w14:textId="6A26DA46" w:rsidR="00EB3B40" w:rsidRPr="003B4794" w:rsidRDefault="0064796F"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Należy u</w:t>
            </w:r>
            <w:r w:rsidR="00EB3B40" w:rsidRPr="003B4794">
              <w:rPr>
                <w:rFonts w:ascii="Arial" w:hAnsi="Arial" w:cs="Arial"/>
                <w:i/>
                <w:sz w:val="18"/>
                <w:lang w:val="pl-PL"/>
              </w:rPr>
              <w:t>stalić zasady korzystania z zaplecza socjalnego budowy przez pracowników Wykonawcy.</w:t>
            </w:r>
            <w:r w:rsidR="00A16A1F" w:rsidRPr="003B4794">
              <w:rPr>
                <w:rFonts w:ascii="Arial" w:hAnsi="Arial" w:cs="Arial"/>
                <w:i/>
                <w:sz w:val="18"/>
                <w:lang w:val="pl-PL"/>
              </w:rPr>
              <w:t xml:space="preserve"> Zaplecze socjalne najlepiej </w:t>
            </w:r>
            <w:r w:rsidR="00650AC7" w:rsidRPr="003B4794">
              <w:rPr>
                <w:rFonts w:ascii="Arial" w:hAnsi="Arial" w:cs="Arial"/>
                <w:i/>
                <w:sz w:val="18"/>
                <w:lang w:val="pl-PL"/>
              </w:rPr>
              <w:t>sytuować</w:t>
            </w:r>
            <w:r w:rsidR="00A16A1F" w:rsidRPr="003B4794">
              <w:rPr>
                <w:rFonts w:ascii="Arial" w:hAnsi="Arial" w:cs="Arial"/>
                <w:i/>
                <w:sz w:val="18"/>
                <w:lang w:val="pl-PL"/>
              </w:rPr>
              <w:t xml:space="preserve"> poza strefami niebezpiecznymi (w których mogą </w:t>
            </w:r>
            <w:r w:rsidR="00650AC7" w:rsidRPr="003B4794">
              <w:rPr>
                <w:rFonts w:ascii="Arial" w:hAnsi="Arial" w:cs="Arial"/>
                <w:i/>
                <w:sz w:val="18"/>
                <w:lang w:val="pl-PL"/>
              </w:rPr>
              <w:t>spadać</w:t>
            </w:r>
            <w:r w:rsidR="00A16A1F" w:rsidRPr="003B4794">
              <w:rPr>
                <w:rFonts w:ascii="Arial" w:hAnsi="Arial" w:cs="Arial"/>
                <w:i/>
                <w:sz w:val="18"/>
                <w:lang w:val="pl-PL"/>
              </w:rPr>
              <w:t xml:space="preserve"> przedmioty z wysokości np. .transportowane przez żuraw lub ze stropów budynków) lub </w:t>
            </w:r>
            <w:r w:rsidR="00650AC7" w:rsidRPr="003B4794">
              <w:rPr>
                <w:rFonts w:ascii="Arial" w:hAnsi="Arial" w:cs="Arial"/>
                <w:i/>
                <w:sz w:val="18"/>
                <w:lang w:val="pl-PL"/>
              </w:rPr>
              <w:t xml:space="preserve">dodatkowo zabezpieczyć strefę poprzez zastosowanie daszków ochronnych lub siatek BHP. </w:t>
            </w:r>
            <w:r w:rsidR="006216AA" w:rsidRPr="003B4794">
              <w:rPr>
                <w:rFonts w:ascii="Arial" w:hAnsi="Arial" w:cs="Arial"/>
                <w:i/>
                <w:sz w:val="18"/>
                <w:lang w:val="pl-PL"/>
              </w:rPr>
              <w:t>W przypadku kilku poziomów kontenerów zaplecza  stosować systemowe podesty i schody (unikać mieszania kontenerów socjalnych z warsztatowymi</w:t>
            </w:r>
            <w:r w:rsidR="009B1B0F" w:rsidRPr="003B4794">
              <w:rPr>
                <w:rFonts w:ascii="Arial" w:hAnsi="Arial" w:cs="Arial"/>
                <w:i/>
                <w:sz w:val="18"/>
                <w:lang w:val="pl-PL"/>
              </w:rPr>
              <w:t xml:space="preserve"> – różne wysokości</w:t>
            </w:r>
            <w:r w:rsidR="006216AA" w:rsidRPr="003B4794">
              <w:rPr>
                <w:rFonts w:ascii="Arial" w:hAnsi="Arial" w:cs="Arial"/>
                <w:i/>
                <w:sz w:val="18"/>
                <w:lang w:val="pl-PL"/>
              </w:rPr>
              <w:t>).</w:t>
            </w:r>
            <w:r w:rsidR="00E75185" w:rsidRPr="003B4794">
              <w:rPr>
                <w:rFonts w:ascii="Arial" w:hAnsi="Arial" w:cs="Arial"/>
                <w:i/>
                <w:sz w:val="18"/>
                <w:lang w:val="pl-PL"/>
              </w:rPr>
              <w:t xml:space="preserve"> </w:t>
            </w:r>
          </w:p>
          <w:p w14:paraId="3DDA6959" w14:textId="2C76D582" w:rsidR="00E75185" w:rsidRPr="003B4794" w:rsidRDefault="00E75185"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Należy ustalić po czyjej stronie będzie wykonanie pomiarów elektrycznych zaplecza budowy.</w:t>
            </w:r>
          </w:p>
        </w:tc>
        <w:tc>
          <w:tcPr>
            <w:tcW w:w="2693" w:type="dxa"/>
            <w:vAlign w:val="center"/>
          </w:tcPr>
          <w:p w14:paraId="7F0842CF" w14:textId="77777777" w:rsidR="00EB3B40" w:rsidRPr="003B4794" w:rsidRDefault="00EB3B40" w:rsidP="00EB3B40">
            <w:pPr>
              <w:tabs>
                <w:tab w:val="left" w:pos="7371"/>
              </w:tabs>
              <w:spacing w:before="40" w:after="40"/>
              <w:jc w:val="both"/>
              <w:rPr>
                <w:rFonts w:ascii="Arial" w:hAnsi="Arial" w:cs="Arial"/>
                <w:b/>
                <w:lang w:val="pl-PL"/>
              </w:rPr>
            </w:pPr>
          </w:p>
        </w:tc>
      </w:tr>
      <w:tr w:rsidR="00EB3B40" w:rsidRPr="00E839B6" w14:paraId="0805FDF6" w14:textId="77777777" w:rsidTr="006A26D3">
        <w:trPr>
          <w:cantSplit/>
          <w:jc w:val="center"/>
        </w:trPr>
        <w:tc>
          <w:tcPr>
            <w:tcW w:w="3114" w:type="dxa"/>
            <w:gridSpan w:val="3"/>
            <w:vAlign w:val="center"/>
          </w:tcPr>
          <w:p w14:paraId="78372280" w14:textId="5888DD0A" w:rsidR="00EB3B40" w:rsidRPr="003B4794" w:rsidRDefault="006F7E9C"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1.17.</w:t>
            </w:r>
            <w:r w:rsidR="00EB3B40" w:rsidRPr="003B4794">
              <w:rPr>
                <w:rFonts w:ascii="Arial" w:hAnsi="Arial" w:cs="Arial"/>
                <w:color w:val="000000" w:themeColor="text1"/>
                <w:lang w:val="pl-PL"/>
              </w:rPr>
              <w:t xml:space="preserve"> </w:t>
            </w:r>
            <w:r w:rsidR="00EB3B40" w:rsidRPr="003B4794">
              <w:rPr>
                <w:rFonts w:ascii="Arial" w:hAnsi="Arial" w:cs="Arial"/>
                <w:lang w:val="pl-PL"/>
              </w:rPr>
              <w:t>Pozwolenia na pracę</w:t>
            </w:r>
          </w:p>
        </w:tc>
        <w:tc>
          <w:tcPr>
            <w:tcW w:w="1984" w:type="dxa"/>
            <w:vAlign w:val="center"/>
          </w:tcPr>
          <w:p w14:paraId="76337824" w14:textId="3F01C5DB"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06717871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73775253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24537462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2F94EFCB" w14:textId="4B6D5278" w:rsidR="00EB3B40" w:rsidRPr="003B4794" w:rsidRDefault="00E839B6" w:rsidP="00EB3B40">
            <w:pPr>
              <w:tabs>
                <w:tab w:val="left" w:pos="7371"/>
              </w:tabs>
              <w:spacing w:before="40" w:after="40"/>
              <w:jc w:val="both"/>
              <w:rPr>
                <w:rFonts w:ascii="Arial" w:hAnsi="Arial" w:cs="Arial"/>
                <w:i/>
                <w:sz w:val="18"/>
                <w:lang w:val="pl-PL"/>
              </w:rPr>
            </w:pPr>
            <w:r>
              <w:rPr>
                <w:rFonts w:ascii="Arial" w:hAnsi="Arial" w:cs="Arial"/>
                <w:i/>
                <w:sz w:val="18"/>
                <w:lang w:val="pl-PL"/>
              </w:rPr>
              <w:t>F</w:t>
            </w:r>
            <w:r w:rsidR="00D8390A" w:rsidRPr="003B4794">
              <w:rPr>
                <w:rFonts w:ascii="Arial" w:hAnsi="Arial" w:cs="Arial"/>
                <w:i/>
                <w:sz w:val="18"/>
                <w:lang w:val="pl-PL"/>
              </w:rPr>
              <w:t>unkcjonują cztery pozwolenia na pracę</w:t>
            </w:r>
            <w:r w:rsidR="008C4B08" w:rsidRPr="003B4794">
              <w:rPr>
                <w:rFonts w:ascii="Arial" w:hAnsi="Arial" w:cs="Arial"/>
                <w:i/>
                <w:sz w:val="18"/>
                <w:lang w:val="pl-PL"/>
              </w:rPr>
              <w:t xml:space="preserve">: </w:t>
            </w:r>
            <w:r w:rsidR="0044316A" w:rsidRPr="003B4794">
              <w:rPr>
                <w:rFonts w:ascii="Arial" w:hAnsi="Arial" w:cs="Arial"/>
                <w:i/>
                <w:sz w:val="18"/>
                <w:lang w:val="pl-PL"/>
              </w:rPr>
              <w:t>pozwolenie</w:t>
            </w:r>
            <w:r w:rsidR="008C4B08" w:rsidRPr="003B4794">
              <w:rPr>
                <w:rFonts w:ascii="Arial" w:hAnsi="Arial" w:cs="Arial"/>
                <w:i/>
                <w:sz w:val="18"/>
                <w:lang w:val="pl-PL"/>
              </w:rPr>
              <w:t xml:space="preserve"> na podnoszenie, pozwolenie na wejście do przestrzeni zamkniętych, </w:t>
            </w:r>
            <w:r w:rsidR="0044316A" w:rsidRPr="003B4794">
              <w:rPr>
                <w:rFonts w:ascii="Arial" w:hAnsi="Arial" w:cs="Arial"/>
                <w:i/>
                <w:sz w:val="18"/>
                <w:lang w:val="pl-PL"/>
              </w:rPr>
              <w:t xml:space="preserve">pozwolenie na wykonywanie robót pożarowo niebezpiecznych, pozwolenie na wykop. Pozwolenie wydaje </w:t>
            </w:r>
            <w:r w:rsidR="00C05EEC" w:rsidRPr="003B4794">
              <w:rPr>
                <w:rFonts w:ascii="Arial" w:hAnsi="Arial" w:cs="Arial"/>
                <w:i/>
                <w:sz w:val="18"/>
                <w:lang w:val="pl-PL"/>
              </w:rPr>
              <w:t xml:space="preserve">osoba uprawniona od </w:t>
            </w:r>
            <w:r w:rsidR="00F12933" w:rsidRPr="003B4794">
              <w:rPr>
                <w:rFonts w:ascii="Arial" w:hAnsi="Arial" w:cs="Arial"/>
                <w:i/>
                <w:sz w:val="18"/>
                <w:lang w:val="pl-PL"/>
              </w:rPr>
              <w:t>GW lub Wykonawc</w:t>
            </w:r>
            <w:r w:rsidR="00C05EEC" w:rsidRPr="003B4794">
              <w:rPr>
                <w:rFonts w:ascii="Arial" w:hAnsi="Arial" w:cs="Arial"/>
                <w:i/>
                <w:sz w:val="18"/>
                <w:lang w:val="pl-PL"/>
              </w:rPr>
              <w:t>y</w:t>
            </w:r>
            <w:r w:rsidR="00F12933" w:rsidRPr="003B4794">
              <w:rPr>
                <w:rFonts w:ascii="Arial" w:hAnsi="Arial" w:cs="Arial"/>
                <w:i/>
                <w:sz w:val="18"/>
                <w:lang w:val="pl-PL"/>
              </w:rPr>
              <w:t xml:space="preserve"> (pracownicy wydający pozwolenia na prace powinni zostać przeszkoleni </w:t>
            </w:r>
            <w:r w:rsidR="00BF3279" w:rsidRPr="003B4794">
              <w:rPr>
                <w:rFonts w:ascii="Arial" w:hAnsi="Arial" w:cs="Arial"/>
                <w:i/>
                <w:sz w:val="18"/>
                <w:lang w:val="pl-PL"/>
              </w:rPr>
              <w:t xml:space="preserve">jak </w:t>
            </w:r>
            <w:r w:rsidR="000C728E" w:rsidRPr="003B4794">
              <w:rPr>
                <w:rFonts w:ascii="Arial" w:hAnsi="Arial" w:cs="Arial"/>
                <w:i/>
                <w:sz w:val="18"/>
                <w:lang w:val="pl-PL"/>
              </w:rPr>
              <w:t>wydawać</w:t>
            </w:r>
            <w:r w:rsidR="00BF3279" w:rsidRPr="003B4794">
              <w:rPr>
                <w:rFonts w:ascii="Arial" w:hAnsi="Arial" w:cs="Arial"/>
                <w:i/>
                <w:sz w:val="18"/>
                <w:lang w:val="pl-PL"/>
              </w:rPr>
              <w:t xml:space="preserve"> dany rodzaj pozwolenia). Prace nie mogą rozpocząć się bez wydania </w:t>
            </w:r>
            <w:r w:rsidR="000C728E" w:rsidRPr="003B4794">
              <w:rPr>
                <w:rFonts w:ascii="Arial" w:hAnsi="Arial" w:cs="Arial"/>
                <w:i/>
                <w:sz w:val="18"/>
                <w:lang w:val="pl-PL"/>
              </w:rPr>
              <w:t>pozwolenia</w:t>
            </w:r>
            <w:r w:rsidR="00BF3279" w:rsidRPr="003B4794">
              <w:rPr>
                <w:rFonts w:ascii="Arial" w:hAnsi="Arial" w:cs="Arial"/>
                <w:i/>
                <w:sz w:val="18"/>
                <w:lang w:val="pl-PL"/>
              </w:rPr>
              <w:t xml:space="preserve">. Pozwolenie wydaje </w:t>
            </w:r>
            <w:r w:rsidR="000C728E" w:rsidRPr="003B4794">
              <w:rPr>
                <w:rFonts w:ascii="Arial" w:hAnsi="Arial" w:cs="Arial"/>
                <w:i/>
                <w:sz w:val="18"/>
                <w:lang w:val="pl-PL"/>
              </w:rPr>
              <w:t xml:space="preserve">osoba uprawniona, po sprawdzeniu miejsca wykonywania prac (nie zza biurka). </w:t>
            </w:r>
          </w:p>
        </w:tc>
        <w:tc>
          <w:tcPr>
            <w:tcW w:w="2693" w:type="dxa"/>
            <w:vAlign w:val="center"/>
          </w:tcPr>
          <w:p w14:paraId="7FC01C2E" w14:textId="56CFB535" w:rsidR="00EB3B40" w:rsidRPr="003B4794" w:rsidRDefault="00C05EEC" w:rsidP="00B9451A">
            <w:pPr>
              <w:tabs>
                <w:tab w:val="left" w:pos="7371"/>
              </w:tabs>
              <w:spacing w:before="40" w:after="40"/>
              <w:rPr>
                <w:rFonts w:ascii="Arial" w:hAnsi="Arial" w:cs="Arial"/>
                <w:b/>
                <w:lang w:val="pl-PL"/>
              </w:rPr>
            </w:pPr>
            <w:r w:rsidRPr="003B4794">
              <w:rPr>
                <w:rFonts w:ascii="Arial" w:hAnsi="Arial" w:cs="Arial"/>
                <w:sz w:val="18"/>
                <w:lang w:val="pl-PL"/>
              </w:rPr>
              <w:t>Ustalono termin przeszkolenia osób od Wykonawcy do wydawania pozwoleń na pracę na:……………………………………………………………………………………………………………………………………….</w:t>
            </w:r>
          </w:p>
        </w:tc>
      </w:tr>
      <w:tr w:rsidR="00EB3B40" w:rsidRPr="00E839B6" w14:paraId="3A5C6ABE" w14:textId="77777777" w:rsidTr="006A26D3">
        <w:trPr>
          <w:cantSplit/>
          <w:jc w:val="center"/>
        </w:trPr>
        <w:tc>
          <w:tcPr>
            <w:tcW w:w="3114" w:type="dxa"/>
            <w:gridSpan w:val="3"/>
            <w:vAlign w:val="center"/>
          </w:tcPr>
          <w:p w14:paraId="42C8E823" w14:textId="6D296E99" w:rsidR="00EB3B40" w:rsidRPr="003B4794" w:rsidRDefault="006F7E9C"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lastRenderedPageBreak/>
              <w:t>1.18.</w:t>
            </w:r>
            <w:r w:rsidR="00EB3B40" w:rsidRPr="003B4794">
              <w:rPr>
                <w:rFonts w:ascii="Arial" w:hAnsi="Arial" w:cs="Arial"/>
                <w:color w:val="000000" w:themeColor="text1"/>
                <w:lang w:val="pl-PL"/>
              </w:rPr>
              <w:t xml:space="preserve"> </w:t>
            </w:r>
            <w:r w:rsidR="00EB3B40" w:rsidRPr="003B4794">
              <w:rPr>
                <w:rFonts w:ascii="Arial" w:hAnsi="Arial" w:cs="Arial"/>
                <w:lang w:val="pl-PL"/>
              </w:rPr>
              <w:t>Listy kontrolne</w:t>
            </w:r>
          </w:p>
        </w:tc>
        <w:tc>
          <w:tcPr>
            <w:tcW w:w="1984" w:type="dxa"/>
            <w:vAlign w:val="center"/>
          </w:tcPr>
          <w:p w14:paraId="307E720D" w14:textId="0F9ED88F"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288712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07276525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3757616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DEA2B18" w14:textId="59CAB4F1" w:rsidR="00EB3B40" w:rsidRPr="003B4794" w:rsidRDefault="00E839B6" w:rsidP="00EB3B40">
            <w:pPr>
              <w:tabs>
                <w:tab w:val="left" w:pos="7371"/>
              </w:tabs>
              <w:spacing w:before="40" w:after="40"/>
              <w:jc w:val="both"/>
              <w:rPr>
                <w:rFonts w:ascii="Arial" w:hAnsi="Arial" w:cs="Arial"/>
                <w:i/>
                <w:sz w:val="18"/>
                <w:lang w:val="pl-PL"/>
              </w:rPr>
            </w:pPr>
            <w:r>
              <w:rPr>
                <w:rFonts w:ascii="Arial" w:hAnsi="Arial" w:cs="Arial"/>
                <w:i/>
                <w:sz w:val="18"/>
                <w:lang w:val="pl-PL"/>
              </w:rPr>
              <w:t>F</w:t>
            </w:r>
            <w:r w:rsidR="000C728E" w:rsidRPr="003B4794">
              <w:rPr>
                <w:rFonts w:ascii="Arial" w:hAnsi="Arial" w:cs="Arial"/>
                <w:i/>
                <w:sz w:val="18"/>
                <w:lang w:val="pl-PL"/>
              </w:rPr>
              <w:t xml:space="preserve">unkcjonują </w:t>
            </w:r>
            <w:r w:rsidR="00C37A65" w:rsidRPr="003B4794">
              <w:rPr>
                <w:rFonts w:ascii="Arial" w:hAnsi="Arial" w:cs="Arial"/>
                <w:i/>
                <w:sz w:val="18"/>
                <w:lang w:val="pl-PL"/>
              </w:rPr>
              <w:t>dwie listy kontrolne</w:t>
            </w:r>
            <w:r w:rsidR="00162DFE" w:rsidRPr="003B4794">
              <w:rPr>
                <w:rFonts w:ascii="Arial" w:hAnsi="Arial" w:cs="Arial"/>
                <w:i/>
                <w:sz w:val="18"/>
                <w:lang w:val="pl-PL"/>
              </w:rPr>
              <w:t xml:space="preserve"> na etapie budowy</w:t>
            </w:r>
            <w:r w:rsidR="000C728E" w:rsidRPr="003B4794">
              <w:rPr>
                <w:rFonts w:ascii="Arial" w:hAnsi="Arial" w:cs="Arial"/>
                <w:i/>
                <w:sz w:val="18"/>
                <w:lang w:val="pl-PL"/>
              </w:rPr>
              <w:t>:</w:t>
            </w:r>
            <w:r w:rsidR="00C05EEC" w:rsidRPr="003B4794">
              <w:rPr>
                <w:rFonts w:ascii="Arial" w:hAnsi="Arial" w:cs="Arial"/>
                <w:i/>
                <w:sz w:val="18"/>
                <w:lang w:val="pl-PL"/>
              </w:rPr>
              <w:t xml:space="preserve"> </w:t>
            </w:r>
            <w:r w:rsidR="00162DFE" w:rsidRPr="003B4794">
              <w:rPr>
                <w:rFonts w:ascii="Arial" w:hAnsi="Arial" w:cs="Arial"/>
                <w:i/>
                <w:sz w:val="18"/>
                <w:lang w:val="pl-PL"/>
              </w:rPr>
              <w:t>lista</w:t>
            </w:r>
            <w:r w:rsidR="00C05EEC" w:rsidRPr="003B4794">
              <w:rPr>
                <w:rFonts w:ascii="Arial" w:hAnsi="Arial" w:cs="Arial"/>
                <w:i/>
                <w:sz w:val="18"/>
                <w:lang w:val="pl-PL"/>
              </w:rPr>
              <w:t xml:space="preserve"> </w:t>
            </w:r>
            <w:r w:rsidR="00162DFE" w:rsidRPr="003B4794">
              <w:rPr>
                <w:rFonts w:ascii="Arial" w:hAnsi="Arial" w:cs="Arial"/>
                <w:i/>
                <w:sz w:val="18"/>
                <w:lang w:val="pl-PL"/>
              </w:rPr>
              <w:t>kontrolna bezpieczeństwa dźwigu samochodowego</w:t>
            </w:r>
            <w:r w:rsidR="00C05EEC" w:rsidRPr="003B4794">
              <w:rPr>
                <w:rFonts w:ascii="Arial" w:hAnsi="Arial" w:cs="Arial"/>
                <w:i/>
                <w:sz w:val="18"/>
                <w:lang w:val="pl-PL"/>
              </w:rPr>
              <w:t xml:space="preserve"> oraz lista kontrolna pompowania betonu</w:t>
            </w:r>
            <w:r w:rsidR="000C728E" w:rsidRPr="003B4794">
              <w:rPr>
                <w:rFonts w:ascii="Arial" w:hAnsi="Arial" w:cs="Arial"/>
                <w:i/>
                <w:sz w:val="18"/>
                <w:lang w:val="pl-PL"/>
              </w:rPr>
              <w:t xml:space="preserve">. </w:t>
            </w:r>
            <w:r w:rsidR="00C05EEC" w:rsidRPr="003B4794">
              <w:rPr>
                <w:rFonts w:ascii="Arial" w:hAnsi="Arial" w:cs="Arial"/>
                <w:i/>
                <w:sz w:val="18"/>
                <w:lang w:val="pl-PL"/>
              </w:rPr>
              <w:t>Listy wypełnia osoba uprawniona od</w:t>
            </w:r>
            <w:r w:rsidR="000C728E" w:rsidRPr="003B4794">
              <w:rPr>
                <w:rFonts w:ascii="Arial" w:hAnsi="Arial" w:cs="Arial"/>
                <w:i/>
                <w:sz w:val="18"/>
                <w:lang w:val="pl-PL"/>
              </w:rPr>
              <w:t xml:space="preserve"> GW lub Wykonawc</w:t>
            </w:r>
            <w:r w:rsidR="00C05EEC" w:rsidRPr="003B4794">
              <w:rPr>
                <w:rFonts w:ascii="Arial" w:hAnsi="Arial" w:cs="Arial"/>
                <w:i/>
                <w:sz w:val="18"/>
                <w:lang w:val="pl-PL"/>
              </w:rPr>
              <w:t>y</w:t>
            </w:r>
            <w:r w:rsidR="000C728E" w:rsidRPr="003B4794">
              <w:rPr>
                <w:rFonts w:ascii="Arial" w:hAnsi="Arial" w:cs="Arial"/>
                <w:i/>
                <w:sz w:val="18"/>
                <w:lang w:val="pl-PL"/>
              </w:rPr>
              <w:t xml:space="preserve"> (pracownicy wydający pozwolenia na prace powinni zostać przeszkoleni jak wydawać dany rodzaj pozwolenia). Prace nie mogą rozpocząć się bez </w:t>
            </w:r>
            <w:r w:rsidR="00C05EEC" w:rsidRPr="003B4794">
              <w:rPr>
                <w:rFonts w:ascii="Arial" w:hAnsi="Arial" w:cs="Arial"/>
                <w:i/>
                <w:sz w:val="18"/>
                <w:lang w:val="pl-PL"/>
              </w:rPr>
              <w:t>wypełnienia listy kontrolnej</w:t>
            </w:r>
            <w:r w:rsidR="000C728E" w:rsidRPr="003B4794">
              <w:rPr>
                <w:rFonts w:ascii="Arial" w:hAnsi="Arial" w:cs="Arial"/>
                <w:i/>
                <w:sz w:val="18"/>
                <w:lang w:val="pl-PL"/>
              </w:rPr>
              <w:t xml:space="preserve">. </w:t>
            </w:r>
            <w:r w:rsidR="00C05EEC" w:rsidRPr="003B4794">
              <w:rPr>
                <w:rFonts w:ascii="Arial" w:hAnsi="Arial" w:cs="Arial"/>
                <w:i/>
                <w:sz w:val="18"/>
                <w:lang w:val="pl-PL"/>
              </w:rPr>
              <w:t>Listę kontrolną podpisuje</w:t>
            </w:r>
            <w:r w:rsidR="000C728E" w:rsidRPr="003B4794">
              <w:rPr>
                <w:rFonts w:ascii="Arial" w:hAnsi="Arial" w:cs="Arial"/>
                <w:i/>
                <w:sz w:val="18"/>
                <w:lang w:val="pl-PL"/>
              </w:rPr>
              <w:t xml:space="preserve"> osoba uprawniona, po sprawdzeniu miejsca wykonywania prac (nie z za biurka).</w:t>
            </w:r>
            <w:r w:rsidR="005819DB" w:rsidRPr="003B4794">
              <w:rPr>
                <w:rFonts w:ascii="Arial" w:hAnsi="Arial" w:cs="Arial"/>
                <w:i/>
                <w:sz w:val="18"/>
                <w:lang w:val="pl-PL"/>
              </w:rPr>
              <w:t xml:space="preserve"> </w:t>
            </w:r>
            <w:r w:rsidR="005819DB" w:rsidRPr="003B4794">
              <w:rPr>
                <w:rFonts w:ascii="Arial" w:hAnsi="Arial" w:cs="Arial"/>
                <w:b/>
                <w:i/>
                <w:sz w:val="18"/>
                <w:lang w:val="pl-PL"/>
              </w:rPr>
              <w:t>Należy zwrócić szczególną uwagę na systemowe podkłady pod stopy żurawia i pompy (nie luźne kantówki).</w:t>
            </w:r>
          </w:p>
        </w:tc>
        <w:tc>
          <w:tcPr>
            <w:tcW w:w="2693" w:type="dxa"/>
            <w:vAlign w:val="center"/>
          </w:tcPr>
          <w:p w14:paraId="1B8437C6" w14:textId="6922E884" w:rsidR="00EB3B40" w:rsidRPr="003B4794" w:rsidRDefault="00EB3B40" w:rsidP="00C05EEC">
            <w:pPr>
              <w:tabs>
                <w:tab w:val="left" w:pos="7371"/>
              </w:tabs>
              <w:spacing w:before="40" w:after="40"/>
              <w:rPr>
                <w:rFonts w:ascii="Arial" w:hAnsi="Arial" w:cs="Arial"/>
                <w:lang w:val="pl-PL"/>
              </w:rPr>
            </w:pPr>
          </w:p>
        </w:tc>
      </w:tr>
      <w:tr w:rsidR="00EB3B40" w:rsidRPr="003B4794" w14:paraId="37308187" w14:textId="02C4AFFC" w:rsidTr="004D3959">
        <w:trPr>
          <w:cantSplit/>
          <w:trHeight w:hRule="exact" w:val="506"/>
          <w:jc w:val="center"/>
        </w:trPr>
        <w:tc>
          <w:tcPr>
            <w:tcW w:w="562" w:type="dxa"/>
            <w:gridSpan w:val="2"/>
            <w:shd w:val="clear" w:color="auto" w:fill="auto"/>
            <w:vAlign w:val="center"/>
          </w:tcPr>
          <w:p w14:paraId="0B7589B4" w14:textId="61351B1B" w:rsidR="00EB3B40" w:rsidRPr="003B4794" w:rsidRDefault="00EB3B40" w:rsidP="00EB3B40">
            <w:pPr>
              <w:tabs>
                <w:tab w:val="left" w:pos="7371"/>
              </w:tabs>
              <w:spacing w:before="40" w:after="40"/>
              <w:rPr>
                <w:rFonts w:ascii="Arial" w:hAnsi="Arial" w:cs="Arial"/>
                <w:b/>
                <w:color w:val="0070C0"/>
              </w:rPr>
            </w:pPr>
            <w:r w:rsidRPr="003B4794">
              <w:rPr>
                <w:rFonts w:ascii="Arial" w:hAnsi="Arial" w:cs="Arial"/>
                <w:b/>
                <w:sz w:val="28"/>
              </w:rPr>
              <w:t>2.</w:t>
            </w:r>
          </w:p>
        </w:tc>
        <w:tc>
          <w:tcPr>
            <w:tcW w:w="15026" w:type="dxa"/>
            <w:gridSpan w:val="4"/>
            <w:shd w:val="clear" w:color="auto" w:fill="33CCCC"/>
            <w:vAlign w:val="center"/>
          </w:tcPr>
          <w:p w14:paraId="4EA0053A" w14:textId="77E88E4E" w:rsidR="00EB3B40" w:rsidRPr="003B4794" w:rsidRDefault="00EB3B40" w:rsidP="00EB3B40">
            <w:pPr>
              <w:tabs>
                <w:tab w:val="left" w:pos="7371"/>
              </w:tabs>
              <w:spacing w:before="40" w:after="40"/>
              <w:rPr>
                <w:rFonts w:ascii="Arial" w:hAnsi="Arial" w:cs="Arial"/>
                <w:color w:val="0070C0"/>
                <w:sz w:val="18"/>
              </w:rPr>
            </w:pPr>
            <w:r w:rsidRPr="003B4794">
              <w:rPr>
                <w:rFonts w:ascii="Arial" w:hAnsi="Arial" w:cs="Arial"/>
                <w:color w:val="FFFFFF" w:themeColor="background1"/>
                <w:sz w:val="28"/>
              </w:rPr>
              <w:t xml:space="preserve">W </w:t>
            </w:r>
            <w:proofErr w:type="spellStart"/>
            <w:r w:rsidRPr="003B4794">
              <w:rPr>
                <w:rFonts w:ascii="Arial" w:hAnsi="Arial" w:cs="Arial"/>
                <w:color w:val="FFFFFF" w:themeColor="background1"/>
                <w:sz w:val="28"/>
              </w:rPr>
              <w:t>trakcie</w:t>
            </w:r>
            <w:proofErr w:type="spellEnd"/>
            <w:r w:rsidRPr="003B4794">
              <w:rPr>
                <w:rFonts w:ascii="Arial" w:hAnsi="Arial" w:cs="Arial"/>
                <w:color w:val="FFFFFF" w:themeColor="background1"/>
                <w:sz w:val="28"/>
              </w:rPr>
              <w:t xml:space="preserve"> </w:t>
            </w:r>
            <w:proofErr w:type="spellStart"/>
            <w:r w:rsidRPr="003B4794">
              <w:rPr>
                <w:rFonts w:ascii="Arial" w:hAnsi="Arial" w:cs="Arial"/>
                <w:color w:val="FFFFFF" w:themeColor="background1"/>
                <w:sz w:val="28"/>
              </w:rPr>
              <w:t>realizacji</w:t>
            </w:r>
            <w:proofErr w:type="spellEnd"/>
          </w:p>
        </w:tc>
      </w:tr>
      <w:tr w:rsidR="00EB3B40" w:rsidRPr="003B4794" w14:paraId="7461AA1B" w14:textId="77777777" w:rsidTr="006A26D3">
        <w:trPr>
          <w:cantSplit/>
          <w:trHeight w:val="275"/>
          <w:tblHeader/>
          <w:jc w:val="center"/>
        </w:trPr>
        <w:tc>
          <w:tcPr>
            <w:tcW w:w="3114" w:type="dxa"/>
            <w:gridSpan w:val="3"/>
            <w:tcBorders>
              <w:bottom w:val="single" w:sz="4" w:space="0" w:color="auto"/>
            </w:tcBorders>
            <w:shd w:val="clear" w:color="auto" w:fill="D9D9D9" w:themeFill="background1" w:themeFillShade="D9"/>
            <w:vAlign w:val="center"/>
          </w:tcPr>
          <w:p w14:paraId="741E57E4" w14:textId="77777777" w:rsidR="00EB3B40" w:rsidRPr="003B4794" w:rsidRDefault="00EB3B40" w:rsidP="00EB3B40">
            <w:pPr>
              <w:tabs>
                <w:tab w:val="left" w:pos="7371"/>
              </w:tabs>
              <w:spacing w:before="40" w:after="40"/>
              <w:jc w:val="center"/>
              <w:rPr>
                <w:rFonts w:ascii="Arial" w:hAnsi="Arial" w:cs="Arial"/>
                <w:b/>
                <w:lang w:val="pl-PL"/>
              </w:rPr>
            </w:pPr>
            <w:bookmarkStart w:id="4" w:name="_Hlk8156115"/>
            <w:r w:rsidRPr="003B4794">
              <w:rPr>
                <w:rFonts w:ascii="Arial" w:hAnsi="Arial" w:cs="Arial"/>
                <w:b/>
                <w:lang w:val="pl-PL"/>
              </w:rPr>
              <w:t>Zagadnienia do omówienia</w:t>
            </w:r>
          </w:p>
        </w:tc>
        <w:tc>
          <w:tcPr>
            <w:tcW w:w="1984" w:type="dxa"/>
            <w:tcBorders>
              <w:bottom w:val="single" w:sz="4" w:space="0" w:color="auto"/>
            </w:tcBorders>
            <w:shd w:val="clear" w:color="auto" w:fill="D9D9D9" w:themeFill="background1" w:themeFillShade="D9"/>
            <w:vAlign w:val="center"/>
          </w:tcPr>
          <w:p w14:paraId="4B1EC61B" w14:textId="77777777" w:rsidR="00EB3B40" w:rsidRPr="003B4794" w:rsidRDefault="00EB3B40" w:rsidP="00EB3B40">
            <w:pPr>
              <w:tabs>
                <w:tab w:val="left" w:pos="7371"/>
              </w:tabs>
              <w:spacing w:before="40" w:after="40"/>
              <w:jc w:val="center"/>
              <w:rPr>
                <w:rFonts w:ascii="Arial" w:hAnsi="Arial" w:cs="Arial"/>
                <w:b/>
                <w:sz w:val="18"/>
              </w:rPr>
            </w:pPr>
            <w:r w:rsidRPr="003B4794">
              <w:rPr>
                <w:rFonts w:ascii="Arial" w:hAnsi="Arial" w:cs="Arial"/>
                <w:b/>
                <w:sz w:val="18"/>
                <w:lang w:val="pl-PL"/>
              </w:rPr>
              <w:t>Omówione</w:t>
            </w:r>
          </w:p>
        </w:tc>
        <w:tc>
          <w:tcPr>
            <w:tcW w:w="7797" w:type="dxa"/>
            <w:tcBorders>
              <w:bottom w:val="single" w:sz="4" w:space="0" w:color="auto"/>
            </w:tcBorders>
            <w:shd w:val="clear" w:color="auto" w:fill="D9D9D9" w:themeFill="background1" w:themeFillShade="D9"/>
            <w:vAlign w:val="center"/>
          </w:tcPr>
          <w:p w14:paraId="76A2D272" w14:textId="77777777" w:rsidR="00EB3B40" w:rsidRPr="003B4794" w:rsidRDefault="00EB3B40" w:rsidP="00EB3B40">
            <w:pPr>
              <w:tabs>
                <w:tab w:val="left" w:pos="7371"/>
              </w:tabs>
              <w:spacing w:before="40" w:after="40"/>
              <w:jc w:val="center"/>
              <w:rPr>
                <w:rFonts w:ascii="Arial" w:hAnsi="Arial" w:cs="Arial"/>
                <w:b/>
                <w:sz w:val="18"/>
              </w:rPr>
            </w:pPr>
            <w:proofErr w:type="spellStart"/>
            <w:r w:rsidRPr="003B4794">
              <w:rPr>
                <w:rFonts w:ascii="Arial" w:hAnsi="Arial" w:cs="Arial"/>
                <w:b/>
                <w:color w:val="000000" w:themeColor="text1"/>
                <w:sz w:val="18"/>
              </w:rPr>
              <w:t>Objaśnienie</w:t>
            </w:r>
            <w:proofErr w:type="spellEnd"/>
          </w:p>
        </w:tc>
        <w:tc>
          <w:tcPr>
            <w:tcW w:w="2693" w:type="dxa"/>
            <w:tcBorders>
              <w:bottom w:val="single" w:sz="4" w:space="0" w:color="auto"/>
            </w:tcBorders>
            <w:shd w:val="clear" w:color="auto" w:fill="D9D9D9" w:themeFill="background1" w:themeFillShade="D9"/>
            <w:vAlign w:val="center"/>
          </w:tcPr>
          <w:p w14:paraId="5F705B0B" w14:textId="77777777" w:rsidR="00EB3B40" w:rsidRPr="003B4794" w:rsidRDefault="00EB3B40" w:rsidP="00EB3B40">
            <w:pPr>
              <w:tabs>
                <w:tab w:val="left" w:pos="7371"/>
              </w:tabs>
              <w:spacing w:before="40" w:after="40"/>
              <w:jc w:val="center"/>
              <w:rPr>
                <w:rFonts w:ascii="Arial" w:hAnsi="Arial" w:cs="Arial"/>
                <w:b/>
              </w:rPr>
            </w:pPr>
            <w:proofErr w:type="spellStart"/>
            <w:r w:rsidRPr="003B4794">
              <w:rPr>
                <w:rFonts w:ascii="Arial" w:hAnsi="Arial" w:cs="Arial"/>
                <w:b/>
              </w:rPr>
              <w:t>Dodatkowy</w:t>
            </w:r>
            <w:proofErr w:type="spellEnd"/>
            <w:r w:rsidRPr="003B4794">
              <w:rPr>
                <w:rFonts w:ascii="Arial" w:hAnsi="Arial" w:cs="Arial"/>
                <w:b/>
              </w:rPr>
              <w:t xml:space="preserve"> </w:t>
            </w:r>
            <w:proofErr w:type="spellStart"/>
            <w:r w:rsidRPr="003B4794">
              <w:rPr>
                <w:rFonts w:ascii="Arial" w:hAnsi="Arial" w:cs="Arial"/>
                <w:b/>
              </w:rPr>
              <w:t>komentarz</w:t>
            </w:r>
            <w:proofErr w:type="spellEnd"/>
          </w:p>
        </w:tc>
      </w:tr>
      <w:bookmarkEnd w:id="4"/>
      <w:tr w:rsidR="00EB3B40" w:rsidRPr="003B4794" w14:paraId="0E0EB6A1" w14:textId="77777777" w:rsidTr="006A26D3">
        <w:trPr>
          <w:cantSplit/>
          <w:jc w:val="center"/>
        </w:trPr>
        <w:tc>
          <w:tcPr>
            <w:tcW w:w="3114" w:type="dxa"/>
            <w:gridSpan w:val="3"/>
            <w:vAlign w:val="center"/>
          </w:tcPr>
          <w:p w14:paraId="1CB4128B" w14:textId="72ACD7C3"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 xml:space="preserve">2.1. </w:t>
            </w:r>
            <w:r w:rsidR="00EB3B40" w:rsidRPr="003B4794">
              <w:rPr>
                <w:rFonts w:ascii="Arial" w:hAnsi="Arial" w:cs="Arial"/>
                <w:lang w:val="pl-PL"/>
              </w:rPr>
              <w:t>Strefy niebezpieczne</w:t>
            </w:r>
          </w:p>
        </w:tc>
        <w:tc>
          <w:tcPr>
            <w:tcW w:w="1984" w:type="dxa"/>
            <w:vAlign w:val="center"/>
          </w:tcPr>
          <w:p w14:paraId="4338212F" w14:textId="562629AF"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679959635"/>
                <w14:checkbox>
                  <w14:checked w14:val="0"/>
                  <w14:checkedState w14:val="2612" w14:font="MS Gothic"/>
                  <w14:uncheckedState w14:val="2610" w14:font="MS Gothic"/>
                </w14:checkbox>
              </w:sdtPr>
              <w:sdtEndPr/>
              <w:sdtContent>
                <w:r w:rsidR="008C28F4"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76265766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73419426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B5DD4E0" w14:textId="4FFBD46A" w:rsidR="00EB3B40" w:rsidRPr="003B4794" w:rsidRDefault="00632354"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Wykonawca musi wyznaczać strefy niebezpieczne pod miejscem wykonywania prac z którego mogą </w:t>
            </w:r>
            <w:r w:rsidR="00F01F78" w:rsidRPr="003B4794">
              <w:rPr>
                <w:rFonts w:ascii="Arial" w:hAnsi="Arial" w:cs="Arial"/>
                <w:i/>
                <w:sz w:val="18"/>
                <w:lang w:val="pl-PL"/>
              </w:rPr>
              <w:t>spadać</w:t>
            </w:r>
            <w:r w:rsidRPr="003B4794">
              <w:rPr>
                <w:rFonts w:ascii="Arial" w:hAnsi="Arial" w:cs="Arial"/>
                <w:i/>
                <w:sz w:val="18"/>
                <w:lang w:val="pl-PL"/>
              </w:rPr>
              <w:t xml:space="preserve"> przedmioty na niższy poziom np. prace przy krawędziach stropów. </w:t>
            </w:r>
            <w:r w:rsidR="001A420E" w:rsidRPr="003B4794">
              <w:rPr>
                <w:rFonts w:ascii="Arial" w:hAnsi="Arial" w:cs="Arial"/>
                <w:i/>
                <w:sz w:val="18"/>
                <w:lang w:val="pl-PL"/>
              </w:rPr>
              <w:t>Do wygradzania stref n</w:t>
            </w:r>
            <w:r w:rsidR="00F01F78" w:rsidRPr="003B4794">
              <w:rPr>
                <w:rFonts w:ascii="Arial" w:hAnsi="Arial" w:cs="Arial"/>
                <w:i/>
                <w:sz w:val="18"/>
                <w:lang w:val="pl-PL"/>
              </w:rPr>
              <w:t xml:space="preserve">ależy unikać stosowania plastikowych taśm BHP na rzecz materiałowych (trwalsze). Strefy niebezpieczne najlepiej wygradzać za pomocą </w:t>
            </w:r>
            <w:r w:rsidR="00782E46" w:rsidRPr="003B4794">
              <w:rPr>
                <w:rFonts w:ascii="Arial" w:hAnsi="Arial" w:cs="Arial"/>
                <w:i/>
                <w:sz w:val="18"/>
                <w:lang w:val="pl-PL"/>
              </w:rPr>
              <w:t>tymczasowych balustrad.</w:t>
            </w:r>
            <w:r w:rsidR="000D5EDC" w:rsidRPr="003B4794">
              <w:rPr>
                <w:rFonts w:ascii="Arial" w:hAnsi="Arial" w:cs="Arial"/>
                <w:i/>
                <w:sz w:val="18"/>
                <w:lang w:val="pl-PL"/>
              </w:rPr>
              <w:t xml:space="preserve"> </w:t>
            </w:r>
            <w:r w:rsidR="00890242" w:rsidRPr="003B4794">
              <w:rPr>
                <w:rFonts w:ascii="Arial" w:hAnsi="Arial" w:cs="Arial"/>
                <w:i/>
                <w:sz w:val="18"/>
                <w:lang w:val="pl-PL"/>
              </w:rPr>
              <w:t>Szerokość</w:t>
            </w:r>
            <w:r w:rsidR="000D5EDC" w:rsidRPr="003B4794">
              <w:rPr>
                <w:rFonts w:ascii="Arial" w:hAnsi="Arial" w:cs="Arial"/>
                <w:i/>
                <w:sz w:val="18"/>
                <w:lang w:val="pl-PL"/>
              </w:rPr>
              <w:t xml:space="preserve"> strefy niebezpiecznej (zgodnie z prawem) to 1/10 wysokości miejsca z którego mogą </w:t>
            </w:r>
            <w:r w:rsidR="00890242" w:rsidRPr="003B4794">
              <w:rPr>
                <w:rFonts w:ascii="Arial" w:hAnsi="Arial" w:cs="Arial"/>
                <w:i/>
                <w:sz w:val="18"/>
                <w:lang w:val="pl-PL"/>
              </w:rPr>
              <w:t>spadać</w:t>
            </w:r>
            <w:r w:rsidR="000D5EDC" w:rsidRPr="003B4794">
              <w:rPr>
                <w:rFonts w:ascii="Arial" w:hAnsi="Arial" w:cs="Arial"/>
                <w:i/>
                <w:sz w:val="18"/>
                <w:lang w:val="pl-PL"/>
              </w:rPr>
              <w:t xml:space="preserve"> </w:t>
            </w:r>
            <w:r w:rsidR="00890242" w:rsidRPr="003B4794">
              <w:rPr>
                <w:rFonts w:ascii="Arial" w:hAnsi="Arial" w:cs="Arial"/>
                <w:i/>
                <w:sz w:val="18"/>
                <w:lang w:val="pl-PL"/>
              </w:rPr>
              <w:t xml:space="preserve">przedmioty, ale minimum 6m. Można zastosować również inne środki techniczne zapobiegające spadaniu </w:t>
            </w:r>
            <w:r w:rsidR="00B9451A" w:rsidRPr="003B4794">
              <w:rPr>
                <w:rFonts w:ascii="Arial" w:hAnsi="Arial" w:cs="Arial"/>
                <w:i/>
                <w:sz w:val="18"/>
                <w:lang w:val="pl-PL"/>
              </w:rPr>
              <w:t>przedmiotów</w:t>
            </w:r>
            <w:r w:rsidR="00890242" w:rsidRPr="003B4794">
              <w:rPr>
                <w:rFonts w:ascii="Arial" w:hAnsi="Arial" w:cs="Arial"/>
                <w:i/>
                <w:sz w:val="18"/>
                <w:lang w:val="pl-PL"/>
              </w:rPr>
              <w:t xml:space="preserve"> np. siatki BHP</w:t>
            </w:r>
            <w:r w:rsidR="00E1479B" w:rsidRPr="003B4794">
              <w:rPr>
                <w:rFonts w:ascii="Arial" w:hAnsi="Arial" w:cs="Arial"/>
                <w:i/>
                <w:sz w:val="18"/>
                <w:lang w:val="pl-PL"/>
              </w:rPr>
              <w:t>, daszki ochronne</w:t>
            </w:r>
            <w:r w:rsidR="00890242" w:rsidRPr="003B4794">
              <w:rPr>
                <w:rFonts w:ascii="Arial" w:hAnsi="Arial" w:cs="Arial"/>
                <w:i/>
                <w:sz w:val="18"/>
                <w:lang w:val="pl-PL"/>
              </w:rPr>
              <w:t>.</w:t>
            </w:r>
          </w:p>
        </w:tc>
        <w:tc>
          <w:tcPr>
            <w:tcW w:w="2693" w:type="dxa"/>
            <w:vAlign w:val="center"/>
          </w:tcPr>
          <w:p w14:paraId="3BF4378D" w14:textId="64BD9DD7" w:rsidR="00EB3B40" w:rsidRPr="003B4794" w:rsidRDefault="00B9451A" w:rsidP="00B9451A">
            <w:pPr>
              <w:tabs>
                <w:tab w:val="left" w:pos="7371"/>
              </w:tabs>
              <w:spacing w:before="40" w:after="40"/>
              <w:rPr>
                <w:rFonts w:ascii="Arial" w:hAnsi="Arial" w:cs="Arial"/>
                <w:sz w:val="18"/>
                <w:lang w:val="pl-PL"/>
              </w:rPr>
            </w:pPr>
            <w:r w:rsidRPr="003B4794">
              <w:rPr>
                <w:rFonts w:ascii="Arial" w:hAnsi="Arial" w:cs="Arial"/>
                <w:sz w:val="18"/>
                <w:lang w:val="pl-PL"/>
              </w:rPr>
              <w:t>Wyznaczenie stref niebezpiecznych będzie konieczne przy pracach</w:t>
            </w:r>
            <w:r w:rsidR="009F6997" w:rsidRPr="003B4794">
              <w:rPr>
                <w:rFonts w:ascii="Arial" w:hAnsi="Arial" w:cs="Arial"/>
                <w:sz w:val="18"/>
                <w:lang w:val="pl-PL"/>
              </w:rPr>
              <w:t xml:space="preserve"> Wykonawcy</w:t>
            </w:r>
            <w:r w:rsidRPr="003B4794">
              <w:rPr>
                <w:rFonts w:ascii="Arial" w:hAnsi="Arial" w:cs="Arial"/>
                <w:sz w:val="18"/>
                <w:lang w:val="pl-PL"/>
              </w:rPr>
              <w:t xml:space="preserve">: </w:t>
            </w:r>
          </w:p>
          <w:p w14:paraId="39BC762F" w14:textId="01699265" w:rsidR="00B9451A" w:rsidRPr="003B4794" w:rsidRDefault="00B9451A" w:rsidP="00B9451A">
            <w:pPr>
              <w:tabs>
                <w:tab w:val="left" w:pos="7371"/>
              </w:tabs>
              <w:spacing w:before="40" w:after="40"/>
              <w:rPr>
                <w:rFonts w:ascii="Arial" w:hAnsi="Arial" w:cs="Arial"/>
                <w:color w:val="0070C0"/>
                <w:lang w:val="pl-PL"/>
              </w:rPr>
            </w:pPr>
            <w:r w:rsidRPr="003B4794">
              <w:rPr>
                <w:rFonts w:ascii="Arial" w:hAnsi="Arial" w:cs="Arial"/>
                <w:sz w:val="18"/>
                <w:lang w:val="pl-PL"/>
              </w:rPr>
              <w:t>………………………………………………………………………………………………………</w:t>
            </w:r>
          </w:p>
        </w:tc>
      </w:tr>
      <w:tr w:rsidR="00747BD0" w:rsidRPr="00E839B6" w14:paraId="4454381A" w14:textId="77777777" w:rsidTr="006A26D3">
        <w:trPr>
          <w:cantSplit/>
          <w:jc w:val="center"/>
        </w:trPr>
        <w:tc>
          <w:tcPr>
            <w:tcW w:w="3114" w:type="dxa"/>
            <w:gridSpan w:val="3"/>
            <w:vAlign w:val="center"/>
          </w:tcPr>
          <w:p w14:paraId="7D502898" w14:textId="6482C54F" w:rsidR="00747BD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 xml:space="preserve">2.2. </w:t>
            </w:r>
            <w:r w:rsidR="00747BD0" w:rsidRPr="003B4794">
              <w:rPr>
                <w:rFonts w:ascii="Arial" w:hAnsi="Arial" w:cs="Arial"/>
                <w:color w:val="000000" w:themeColor="text1"/>
                <w:lang w:val="pl-PL"/>
              </w:rPr>
              <w:t xml:space="preserve"> </w:t>
            </w:r>
            <w:r w:rsidR="00767E3C" w:rsidRPr="003B4794">
              <w:rPr>
                <w:rFonts w:ascii="Arial" w:hAnsi="Arial" w:cs="Arial"/>
                <w:color w:val="000000" w:themeColor="text1"/>
                <w:lang w:val="pl-PL"/>
              </w:rPr>
              <w:t>Tymczasowe balustrady</w:t>
            </w:r>
            <w:r w:rsidR="007812D5" w:rsidRPr="003B4794">
              <w:rPr>
                <w:rFonts w:ascii="Arial" w:hAnsi="Arial" w:cs="Arial"/>
                <w:color w:val="000000" w:themeColor="text1"/>
                <w:lang w:val="pl-PL"/>
              </w:rPr>
              <w:t xml:space="preserve"> zabezpieczenia</w:t>
            </w:r>
            <w:r w:rsidR="00025E88" w:rsidRPr="003B4794">
              <w:rPr>
                <w:rFonts w:ascii="Arial" w:hAnsi="Arial" w:cs="Arial"/>
                <w:color w:val="000000" w:themeColor="text1"/>
                <w:lang w:val="pl-PL"/>
              </w:rPr>
              <w:t xml:space="preserve"> krawędzi </w:t>
            </w:r>
            <w:r w:rsidR="007812D5" w:rsidRPr="003B4794">
              <w:rPr>
                <w:rFonts w:ascii="Arial" w:hAnsi="Arial" w:cs="Arial"/>
                <w:color w:val="000000" w:themeColor="text1"/>
                <w:lang w:val="pl-PL"/>
              </w:rPr>
              <w:t>na wysokości</w:t>
            </w:r>
          </w:p>
        </w:tc>
        <w:tc>
          <w:tcPr>
            <w:tcW w:w="1984" w:type="dxa"/>
            <w:vAlign w:val="center"/>
          </w:tcPr>
          <w:p w14:paraId="07324F33" w14:textId="09AE21E3" w:rsidR="00747BD0" w:rsidRPr="003B4794" w:rsidRDefault="008C28F4"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21331098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57053359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26072432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05BE76BB" w14:textId="48C20E90" w:rsidR="00A05425" w:rsidRPr="003B4794" w:rsidRDefault="00A05425" w:rsidP="00632009">
            <w:pPr>
              <w:tabs>
                <w:tab w:val="left" w:pos="7371"/>
              </w:tabs>
              <w:spacing w:before="40" w:after="40"/>
              <w:jc w:val="both"/>
              <w:rPr>
                <w:rFonts w:ascii="Arial" w:hAnsi="Arial" w:cs="Arial"/>
                <w:i/>
                <w:sz w:val="18"/>
                <w:lang w:val="pl-PL"/>
              </w:rPr>
            </w:pPr>
            <w:r w:rsidRPr="003B4794">
              <w:rPr>
                <w:rFonts w:ascii="Arial" w:hAnsi="Arial" w:cs="Arial"/>
                <w:i/>
                <w:sz w:val="18"/>
                <w:lang w:val="pl-PL"/>
              </w:rPr>
              <w:t>Wykonawca wdroży systemowe zabezpieczenia przy pracach na wysokości przy betonowaniu słupów i ścian: obarierowanie i podest roboczy stalowy lub zapewnienie wysokiego standardu BHP innego sprzętu dostępowego (np. rusztowania).</w:t>
            </w:r>
          </w:p>
          <w:p w14:paraId="3015144C" w14:textId="2AC29442" w:rsidR="00A752C9" w:rsidRPr="003B4794" w:rsidRDefault="003A38B7" w:rsidP="00632009">
            <w:pPr>
              <w:tabs>
                <w:tab w:val="left" w:pos="7371"/>
              </w:tabs>
              <w:spacing w:before="40" w:after="40"/>
              <w:jc w:val="both"/>
              <w:rPr>
                <w:rFonts w:ascii="Arial" w:hAnsi="Arial" w:cs="Arial"/>
                <w:i/>
                <w:color w:val="FF0000"/>
                <w:sz w:val="18"/>
                <w:lang w:val="pl-PL"/>
              </w:rPr>
            </w:pPr>
            <w:r w:rsidRPr="003B4794">
              <w:rPr>
                <w:rFonts w:ascii="Arial" w:hAnsi="Arial" w:cs="Arial"/>
                <w:i/>
                <w:sz w:val="18"/>
                <w:lang w:val="pl-PL"/>
              </w:rPr>
              <w:t xml:space="preserve">Należy stosować </w:t>
            </w:r>
            <w:r w:rsidR="00BC2723" w:rsidRPr="003B4794">
              <w:rPr>
                <w:rFonts w:ascii="Arial" w:hAnsi="Arial" w:cs="Arial"/>
                <w:i/>
                <w:sz w:val="18"/>
                <w:lang w:val="pl-PL"/>
              </w:rPr>
              <w:t>systemow</w:t>
            </w:r>
            <w:r w:rsidR="00FD44BF" w:rsidRPr="003B4794">
              <w:rPr>
                <w:rFonts w:ascii="Arial" w:hAnsi="Arial" w:cs="Arial"/>
                <w:i/>
                <w:sz w:val="18"/>
                <w:lang w:val="pl-PL"/>
              </w:rPr>
              <w:t>e</w:t>
            </w:r>
            <w:r w:rsidR="00BC2723" w:rsidRPr="003B4794">
              <w:rPr>
                <w:rFonts w:ascii="Arial" w:hAnsi="Arial" w:cs="Arial"/>
                <w:i/>
                <w:sz w:val="18"/>
                <w:lang w:val="pl-PL"/>
              </w:rPr>
              <w:t xml:space="preserve"> zabezpiecze</w:t>
            </w:r>
            <w:r w:rsidR="00FD44BF" w:rsidRPr="003B4794">
              <w:rPr>
                <w:rFonts w:ascii="Arial" w:hAnsi="Arial" w:cs="Arial"/>
                <w:i/>
                <w:sz w:val="18"/>
                <w:lang w:val="pl-PL"/>
              </w:rPr>
              <w:t>nia</w:t>
            </w:r>
            <w:r w:rsidR="00BC2723" w:rsidRPr="003B4794">
              <w:rPr>
                <w:rFonts w:ascii="Arial" w:hAnsi="Arial" w:cs="Arial"/>
                <w:i/>
                <w:sz w:val="18"/>
                <w:lang w:val="pl-PL"/>
              </w:rPr>
              <w:t xml:space="preserve"> krawędzi/wykopów w wyższym standardzie</w:t>
            </w:r>
            <w:r w:rsidR="0044632B" w:rsidRPr="003B4794">
              <w:rPr>
                <w:rFonts w:ascii="Arial" w:hAnsi="Arial" w:cs="Arial"/>
                <w:i/>
                <w:sz w:val="18"/>
                <w:lang w:val="pl-PL"/>
              </w:rPr>
              <w:t xml:space="preserve"> – z wykorzystaniem systemowych metalowych paneli siatkowych. </w:t>
            </w:r>
            <w:r w:rsidRPr="003B4794">
              <w:rPr>
                <w:rFonts w:ascii="Arial" w:hAnsi="Arial" w:cs="Arial"/>
                <w:i/>
                <w:sz w:val="18"/>
                <w:lang w:val="pl-PL"/>
              </w:rPr>
              <w:t xml:space="preserve">Zwrócić uwagę na </w:t>
            </w:r>
            <w:r w:rsidR="00C55125" w:rsidRPr="003B4794">
              <w:rPr>
                <w:rFonts w:ascii="Arial" w:hAnsi="Arial" w:cs="Arial"/>
                <w:i/>
                <w:sz w:val="18"/>
                <w:lang w:val="pl-PL"/>
              </w:rPr>
              <w:t>kompletność obarierowania</w:t>
            </w:r>
            <w:r w:rsidR="00295457" w:rsidRPr="003B4794">
              <w:rPr>
                <w:rFonts w:ascii="Arial" w:hAnsi="Arial" w:cs="Arial"/>
                <w:i/>
                <w:sz w:val="18"/>
                <w:lang w:val="pl-PL"/>
              </w:rPr>
              <w:t>,</w:t>
            </w:r>
            <w:r w:rsidR="00C55125" w:rsidRPr="003B4794">
              <w:rPr>
                <w:rFonts w:ascii="Arial" w:hAnsi="Arial" w:cs="Arial"/>
                <w:i/>
                <w:sz w:val="18"/>
                <w:lang w:val="pl-PL"/>
              </w:rPr>
              <w:t xml:space="preserve"> górna krawędź</w:t>
            </w:r>
            <w:r w:rsidR="00295457" w:rsidRPr="003B4794">
              <w:rPr>
                <w:rFonts w:ascii="Arial" w:hAnsi="Arial" w:cs="Arial"/>
                <w:i/>
                <w:sz w:val="18"/>
                <w:lang w:val="pl-PL"/>
              </w:rPr>
              <w:t xml:space="preserve"> bariery</w:t>
            </w:r>
            <w:r w:rsidR="00C55125" w:rsidRPr="003B4794">
              <w:rPr>
                <w:rFonts w:ascii="Arial" w:hAnsi="Arial" w:cs="Arial"/>
                <w:i/>
                <w:sz w:val="18"/>
                <w:lang w:val="pl-PL"/>
              </w:rPr>
              <w:t xml:space="preserve"> 1,1m, deska środkowa oraz </w:t>
            </w:r>
            <w:proofErr w:type="spellStart"/>
            <w:r w:rsidR="00D162A5" w:rsidRPr="003B4794">
              <w:rPr>
                <w:rFonts w:ascii="Arial" w:hAnsi="Arial" w:cs="Arial"/>
                <w:i/>
                <w:sz w:val="18"/>
                <w:lang w:val="pl-PL"/>
              </w:rPr>
              <w:t>b</w:t>
            </w:r>
            <w:r w:rsidR="00025E88" w:rsidRPr="003B4794">
              <w:rPr>
                <w:rFonts w:ascii="Arial" w:hAnsi="Arial" w:cs="Arial"/>
                <w:i/>
                <w:sz w:val="18"/>
                <w:lang w:val="pl-PL"/>
              </w:rPr>
              <w:t>o</w:t>
            </w:r>
            <w:r w:rsidR="00D162A5" w:rsidRPr="003B4794">
              <w:rPr>
                <w:rFonts w:ascii="Arial" w:hAnsi="Arial" w:cs="Arial"/>
                <w:i/>
                <w:sz w:val="18"/>
                <w:lang w:val="pl-PL"/>
              </w:rPr>
              <w:t>rtnica</w:t>
            </w:r>
            <w:proofErr w:type="spellEnd"/>
            <w:r w:rsidR="00C55125" w:rsidRPr="003B4794">
              <w:rPr>
                <w:rFonts w:ascii="Arial" w:hAnsi="Arial" w:cs="Arial"/>
                <w:i/>
                <w:sz w:val="18"/>
                <w:lang w:val="pl-PL"/>
              </w:rPr>
              <w:t xml:space="preserve"> min 15cm.</w:t>
            </w:r>
            <w:r w:rsidR="002A561D" w:rsidRPr="003B4794">
              <w:rPr>
                <w:rFonts w:ascii="Arial" w:hAnsi="Arial" w:cs="Arial"/>
                <w:i/>
                <w:sz w:val="18"/>
                <w:lang w:val="pl-PL"/>
              </w:rPr>
              <w:t xml:space="preserve"> Omówić potencjalny problem z wysokością barier po zabetonowaniu</w:t>
            </w:r>
            <w:r w:rsidR="00025E88" w:rsidRPr="003B4794">
              <w:rPr>
                <w:rFonts w:ascii="Arial" w:hAnsi="Arial" w:cs="Arial"/>
                <w:i/>
                <w:sz w:val="18"/>
                <w:lang w:val="pl-PL"/>
              </w:rPr>
              <w:t xml:space="preserve"> stropu</w:t>
            </w:r>
            <w:r w:rsidR="002A561D" w:rsidRPr="003B4794">
              <w:rPr>
                <w:rFonts w:ascii="Arial" w:hAnsi="Arial" w:cs="Arial"/>
                <w:i/>
                <w:sz w:val="18"/>
                <w:lang w:val="pl-PL"/>
              </w:rPr>
              <w:t>, już wcześniej zamówić przedłużenie barier lub bariery o większej wysokości.</w:t>
            </w:r>
            <w:r w:rsidR="0047166A" w:rsidRPr="003B4794">
              <w:rPr>
                <w:rFonts w:ascii="Arial" w:hAnsi="Arial" w:cs="Arial"/>
                <w:i/>
                <w:color w:val="FF0000"/>
                <w:sz w:val="18"/>
                <w:lang w:val="pl-PL"/>
              </w:rPr>
              <w:t xml:space="preserve"> </w:t>
            </w:r>
            <w:r w:rsidR="0047166A" w:rsidRPr="003B4794">
              <w:rPr>
                <w:rFonts w:ascii="Arial" w:hAnsi="Arial" w:cs="Arial"/>
                <w:b/>
                <w:i/>
                <w:sz w:val="18"/>
                <w:lang w:val="pl-PL"/>
              </w:rPr>
              <w:t>Do montażu balustrad tymczasowych na wysokości należy wyposażyć pracowników w systemy samohamowne i linę życia (praca w ograniczeniu, unikanie rozpoczęcia spadania, unikanie efektu wahadła)</w:t>
            </w:r>
            <w:r w:rsidR="0064796F" w:rsidRPr="003B4794">
              <w:rPr>
                <w:rFonts w:ascii="Arial" w:hAnsi="Arial" w:cs="Arial"/>
                <w:b/>
                <w:i/>
                <w:sz w:val="18"/>
                <w:lang w:val="pl-PL"/>
              </w:rPr>
              <w:t xml:space="preserve"> lub wykonywać pracę np. z podnośników koszowych/nożycowych</w:t>
            </w:r>
            <w:r w:rsidR="0047166A" w:rsidRPr="003B4794">
              <w:rPr>
                <w:rFonts w:ascii="Arial" w:hAnsi="Arial" w:cs="Arial"/>
                <w:b/>
                <w:i/>
                <w:sz w:val="18"/>
                <w:lang w:val="pl-PL"/>
              </w:rPr>
              <w:t>.</w:t>
            </w:r>
            <w:r w:rsidR="00734A32" w:rsidRPr="003B4794">
              <w:rPr>
                <w:rFonts w:ascii="Arial" w:hAnsi="Arial" w:cs="Arial"/>
                <w:b/>
                <w:i/>
                <w:sz w:val="18"/>
                <w:lang w:val="pl-PL"/>
              </w:rPr>
              <w:t xml:space="preserve"> Bariery mobilne (nie związane trwale z podłożem) </w:t>
            </w:r>
            <w:r w:rsidR="007812D5" w:rsidRPr="003B4794">
              <w:rPr>
                <w:rFonts w:ascii="Arial" w:hAnsi="Arial" w:cs="Arial"/>
                <w:b/>
                <w:i/>
                <w:sz w:val="18"/>
                <w:lang w:val="pl-PL"/>
              </w:rPr>
              <w:t>muszą</w:t>
            </w:r>
            <w:r w:rsidR="00734A32" w:rsidRPr="003B4794">
              <w:rPr>
                <w:rFonts w:ascii="Arial" w:hAnsi="Arial" w:cs="Arial"/>
                <w:b/>
                <w:i/>
                <w:sz w:val="18"/>
                <w:lang w:val="pl-PL"/>
              </w:rPr>
              <w:t xml:space="preserve"> być oddalone minimum 2,5m od krawędzi</w:t>
            </w:r>
            <w:r w:rsidR="007812D5" w:rsidRPr="003B4794">
              <w:rPr>
                <w:rFonts w:ascii="Arial" w:hAnsi="Arial" w:cs="Arial"/>
                <w:b/>
                <w:i/>
                <w:sz w:val="18"/>
                <w:lang w:val="pl-PL"/>
              </w:rPr>
              <w:t xml:space="preserve"> np. stropu/wykopu.</w:t>
            </w:r>
          </w:p>
        </w:tc>
        <w:tc>
          <w:tcPr>
            <w:tcW w:w="2693" w:type="dxa"/>
            <w:vAlign w:val="center"/>
          </w:tcPr>
          <w:p w14:paraId="33B86700" w14:textId="77777777" w:rsidR="00747BD0" w:rsidRPr="003B4794" w:rsidRDefault="00747BD0" w:rsidP="00B9451A">
            <w:pPr>
              <w:tabs>
                <w:tab w:val="left" w:pos="7371"/>
              </w:tabs>
              <w:spacing w:before="40" w:after="40"/>
              <w:rPr>
                <w:rFonts w:ascii="Arial" w:hAnsi="Arial" w:cs="Arial"/>
                <w:sz w:val="18"/>
                <w:lang w:val="pl-PL"/>
              </w:rPr>
            </w:pPr>
          </w:p>
        </w:tc>
      </w:tr>
      <w:tr w:rsidR="00FE67CC" w:rsidRPr="00E839B6" w14:paraId="41D30EAE" w14:textId="77777777" w:rsidTr="006A26D3">
        <w:trPr>
          <w:cantSplit/>
          <w:jc w:val="center"/>
        </w:trPr>
        <w:tc>
          <w:tcPr>
            <w:tcW w:w="3114" w:type="dxa"/>
            <w:gridSpan w:val="3"/>
            <w:vAlign w:val="center"/>
          </w:tcPr>
          <w:p w14:paraId="5BF582EE" w14:textId="7C892E4D" w:rsidR="00FE67CC" w:rsidRPr="003B4794" w:rsidRDefault="00FE67CC" w:rsidP="00EB3B40">
            <w:pPr>
              <w:tabs>
                <w:tab w:val="left" w:pos="7371"/>
              </w:tabs>
              <w:spacing w:before="120" w:after="120"/>
              <w:rPr>
                <w:rFonts w:ascii="Arial" w:hAnsi="Arial" w:cs="Arial"/>
                <w:lang w:val="pl-PL"/>
              </w:rPr>
            </w:pPr>
            <w:r w:rsidRPr="003B4794">
              <w:rPr>
                <w:rFonts w:ascii="Arial" w:hAnsi="Arial" w:cs="Arial"/>
                <w:lang w:val="pl-PL"/>
              </w:rPr>
              <w:t>2</w:t>
            </w:r>
            <w:r w:rsidR="00632009" w:rsidRPr="003B4794">
              <w:rPr>
                <w:rFonts w:ascii="Arial" w:hAnsi="Arial" w:cs="Arial"/>
                <w:lang w:val="pl-PL"/>
              </w:rPr>
              <w:t xml:space="preserve">.3 </w:t>
            </w:r>
            <w:r w:rsidR="00657C47" w:rsidRPr="003B4794">
              <w:rPr>
                <w:rFonts w:ascii="Arial" w:hAnsi="Arial" w:cs="Arial"/>
                <w:lang w:val="pl-PL"/>
              </w:rPr>
              <w:t>Zabezpieczenia krawędzi balkonów</w:t>
            </w:r>
          </w:p>
        </w:tc>
        <w:tc>
          <w:tcPr>
            <w:tcW w:w="1984" w:type="dxa"/>
            <w:vAlign w:val="center"/>
          </w:tcPr>
          <w:p w14:paraId="74ACB9CD" w14:textId="55F767EF" w:rsidR="00FE67CC" w:rsidRPr="003B4794" w:rsidRDefault="00632009"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206362851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40897367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01603847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2160E968" w14:textId="0D87F289" w:rsidR="00FE67CC" w:rsidRPr="003B4794" w:rsidRDefault="00632009" w:rsidP="00EB3B40">
            <w:pPr>
              <w:tabs>
                <w:tab w:val="left" w:pos="7371"/>
              </w:tabs>
              <w:spacing w:before="40" w:after="40"/>
              <w:jc w:val="both"/>
              <w:rPr>
                <w:rFonts w:ascii="Arial" w:hAnsi="Arial" w:cs="Arial"/>
                <w:i/>
                <w:sz w:val="18"/>
                <w:lang w:val="pl-PL"/>
              </w:rPr>
            </w:pPr>
            <w:r w:rsidRPr="003B4794">
              <w:rPr>
                <w:rFonts w:ascii="Arial" w:hAnsi="Arial" w:cs="Arial"/>
                <w:bCs/>
                <w:i/>
                <w:sz w:val="18"/>
                <w:lang w:val="pl-PL"/>
              </w:rPr>
              <w:t>Do zabezpieczeń krawędzi balkonów monolitycznych należy zapewnić systemowe obarierowanie tymczasowe montowane po demontażu elementów szalunkowych. Balkony mają mieć zamontowane obarierowanie tymczasowe lub docelowe od samego początku do końca prowadzenia robót. W przypadku balkonów prefabrykowanych należy zamontować zabezpieczenia tymczasowe w punktach montażu, przeznaczonych do montażu marek docelowych (stałych) balustrad (zgodnie z rewizją 18 dokumentu ”Wymagania z zakresu BHP”</w:t>
            </w:r>
            <w:r w:rsidRPr="003B4794">
              <w:rPr>
                <w:i/>
                <w:lang w:val="pl-PL"/>
              </w:rPr>
              <w:t xml:space="preserve"> podrozdział </w:t>
            </w:r>
            <w:r w:rsidRPr="003B4794">
              <w:rPr>
                <w:rFonts w:ascii="Arial" w:hAnsi="Arial" w:cs="Arial"/>
                <w:bCs/>
                <w:i/>
                <w:sz w:val="18"/>
                <w:lang w:val="pl-PL"/>
              </w:rPr>
              <w:t>4.4.23.</w:t>
            </w:r>
          </w:p>
        </w:tc>
        <w:tc>
          <w:tcPr>
            <w:tcW w:w="2693" w:type="dxa"/>
            <w:vAlign w:val="center"/>
          </w:tcPr>
          <w:p w14:paraId="1DE6FF0B" w14:textId="77777777" w:rsidR="00FE67CC" w:rsidRPr="003B4794" w:rsidRDefault="00FE67CC" w:rsidP="00B9451A">
            <w:pPr>
              <w:tabs>
                <w:tab w:val="left" w:pos="7371"/>
              </w:tabs>
              <w:spacing w:before="40" w:after="40"/>
              <w:rPr>
                <w:rFonts w:ascii="Arial" w:hAnsi="Arial" w:cs="Arial"/>
                <w:sz w:val="18"/>
                <w:lang w:val="pl-PL"/>
              </w:rPr>
            </w:pPr>
          </w:p>
        </w:tc>
      </w:tr>
      <w:tr w:rsidR="00EB3B40" w:rsidRPr="003B4794" w14:paraId="70938B3F" w14:textId="77777777" w:rsidTr="006A26D3">
        <w:trPr>
          <w:cantSplit/>
          <w:jc w:val="center"/>
        </w:trPr>
        <w:tc>
          <w:tcPr>
            <w:tcW w:w="3114" w:type="dxa"/>
            <w:gridSpan w:val="3"/>
            <w:vAlign w:val="center"/>
          </w:tcPr>
          <w:p w14:paraId="1531FBE3" w14:textId="0E8C0718"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w:t>
            </w:r>
            <w:r w:rsidR="004F4849" w:rsidRPr="003B4794">
              <w:rPr>
                <w:rFonts w:ascii="Arial" w:hAnsi="Arial" w:cs="Arial"/>
                <w:color w:val="000000" w:themeColor="text1"/>
                <w:lang w:val="pl-PL"/>
              </w:rPr>
              <w:t>4</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Praca z drabin</w:t>
            </w:r>
          </w:p>
        </w:tc>
        <w:tc>
          <w:tcPr>
            <w:tcW w:w="1984" w:type="dxa"/>
            <w:vAlign w:val="center"/>
          </w:tcPr>
          <w:p w14:paraId="3999006B" w14:textId="09B18E5D"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20995945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08999358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89264800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DB1D141" w14:textId="5C6D173F" w:rsidR="00EB3B40" w:rsidRPr="003B4794" w:rsidRDefault="009F6997"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Dopuszczone jest używanie drabin na budowie, pod warunkiem zachowania min 3 punktów styku pracownika z drabiną.</w:t>
            </w:r>
            <w:r w:rsidR="00747BD0" w:rsidRPr="003B4794">
              <w:rPr>
                <w:rFonts w:ascii="Arial" w:hAnsi="Arial" w:cs="Arial"/>
                <w:i/>
                <w:sz w:val="18"/>
                <w:lang w:val="pl-PL"/>
              </w:rPr>
              <w:t xml:space="preserve"> Pierwszeństwo stosowania mają np. rusztowania przejezdne oraz podesty robocze z obarierowaniem (np. podnośniki nożycowe). Drabiny powinno się stosować tylko w miejscach, gdzie nie można zastosować bezpiecznego podestu z obarierowaniem.</w:t>
            </w:r>
            <w:r w:rsidR="00FB5728" w:rsidRPr="003B4794">
              <w:rPr>
                <w:rFonts w:ascii="Arial" w:hAnsi="Arial" w:cs="Arial"/>
                <w:i/>
                <w:sz w:val="18"/>
                <w:lang w:val="pl-PL"/>
              </w:rPr>
              <w:t xml:space="preserve"> Z drabin nie można pracować z ciężkim sprzętem udarowym.</w:t>
            </w:r>
          </w:p>
        </w:tc>
        <w:tc>
          <w:tcPr>
            <w:tcW w:w="2693" w:type="dxa"/>
            <w:vAlign w:val="center"/>
          </w:tcPr>
          <w:p w14:paraId="69B56FEB"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0D7F93" w:rsidRPr="00E839B6" w14:paraId="1EDAA351" w14:textId="77777777" w:rsidTr="006A26D3">
        <w:trPr>
          <w:cantSplit/>
          <w:jc w:val="center"/>
        </w:trPr>
        <w:tc>
          <w:tcPr>
            <w:tcW w:w="3114" w:type="dxa"/>
            <w:gridSpan w:val="3"/>
            <w:vAlign w:val="center"/>
          </w:tcPr>
          <w:p w14:paraId="7B6CCC5D" w14:textId="702EC9C8" w:rsidR="000D7F93" w:rsidRPr="003B4794" w:rsidRDefault="000D7F93" w:rsidP="00EB3B40">
            <w:pPr>
              <w:tabs>
                <w:tab w:val="left" w:pos="7371"/>
              </w:tabs>
              <w:spacing w:before="120" w:after="120"/>
              <w:rPr>
                <w:rFonts w:ascii="Arial" w:hAnsi="Arial" w:cs="Arial"/>
                <w:lang w:val="pl-PL"/>
              </w:rPr>
            </w:pPr>
            <w:r w:rsidRPr="003B4794">
              <w:rPr>
                <w:rFonts w:ascii="Arial" w:hAnsi="Arial" w:cs="Arial"/>
                <w:lang w:val="pl-PL"/>
              </w:rPr>
              <w:lastRenderedPageBreak/>
              <w:t xml:space="preserve">2.5 </w:t>
            </w:r>
            <w:r w:rsidR="00293746" w:rsidRPr="003B4794">
              <w:rPr>
                <w:rFonts w:ascii="Arial" w:hAnsi="Arial" w:cs="Arial"/>
                <w:lang w:val="pl-PL"/>
              </w:rPr>
              <w:t xml:space="preserve">Praca z </w:t>
            </w:r>
            <w:r w:rsidR="00E97915" w:rsidRPr="003B4794">
              <w:rPr>
                <w:rFonts w:ascii="Arial" w:hAnsi="Arial" w:cs="Arial"/>
                <w:lang w:val="pl-PL"/>
              </w:rPr>
              <w:t xml:space="preserve">rozkładanych, </w:t>
            </w:r>
            <w:r w:rsidR="00293746" w:rsidRPr="003B4794">
              <w:rPr>
                <w:rFonts w:ascii="Arial" w:hAnsi="Arial" w:cs="Arial"/>
                <w:lang w:val="pl-PL"/>
              </w:rPr>
              <w:t>niskich podestów</w:t>
            </w:r>
            <w:r w:rsidR="002E24EA" w:rsidRPr="003B4794">
              <w:rPr>
                <w:rFonts w:ascii="Arial" w:hAnsi="Arial" w:cs="Arial"/>
                <w:lang w:val="pl-PL"/>
              </w:rPr>
              <w:t xml:space="preserve"> i</w:t>
            </w:r>
            <w:r w:rsidR="00293746" w:rsidRPr="003B4794">
              <w:rPr>
                <w:rFonts w:ascii="Arial" w:hAnsi="Arial" w:cs="Arial"/>
                <w:lang w:val="pl-PL"/>
              </w:rPr>
              <w:t xml:space="preserve"> schodków </w:t>
            </w:r>
          </w:p>
        </w:tc>
        <w:tc>
          <w:tcPr>
            <w:tcW w:w="1984" w:type="dxa"/>
            <w:vAlign w:val="center"/>
          </w:tcPr>
          <w:p w14:paraId="17E8FDE7" w14:textId="5C64BF95" w:rsidR="000D7F93" w:rsidRPr="003B4794" w:rsidRDefault="00293746" w:rsidP="00EB3B40">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24985940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55959273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69181297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06152F8" w14:textId="61DF3467" w:rsidR="000D7F93" w:rsidRPr="003B4794" w:rsidRDefault="00E97915" w:rsidP="00710020">
            <w:pPr>
              <w:tabs>
                <w:tab w:val="left" w:pos="7371"/>
              </w:tabs>
              <w:spacing w:before="40" w:after="40"/>
              <w:jc w:val="both"/>
              <w:rPr>
                <w:rFonts w:ascii="Arial" w:hAnsi="Arial" w:cs="Arial"/>
                <w:i/>
                <w:sz w:val="18"/>
                <w:lang w:val="pl-PL"/>
              </w:rPr>
            </w:pPr>
            <w:r w:rsidRPr="003B4794">
              <w:rPr>
                <w:rFonts w:ascii="Arial" w:hAnsi="Arial" w:cs="Arial"/>
                <w:i/>
                <w:sz w:val="18"/>
                <w:lang w:val="pl-PL"/>
              </w:rPr>
              <w:t>Rozkładane niskie podesty</w:t>
            </w:r>
            <w:r w:rsidR="002E24EA" w:rsidRPr="003B4794">
              <w:rPr>
                <w:rFonts w:ascii="Arial" w:hAnsi="Arial" w:cs="Arial"/>
                <w:i/>
                <w:sz w:val="18"/>
                <w:lang w:val="pl-PL"/>
              </w:rPr>
              <w:t xml:space="preserve"> i schodki</w:t>
            </w:r>
            <w:r w:rsidRPr="003B4794">
              <w:rPr>
                <w:rFonts w:ascii="Arial" w:hAnsi="Arial" w:cs="Arial"/>
                <w:i/>
                <w:sz w:val="18"/>
                <w:lang w:val="pl-PL"/>
              </w:rPr>
              <w:t xml:space="preserve"> niezależnie od wysokości,</w:t>
            </w:r>
            <w:r w:rsidR="006C7A24" w:rsidRPr="003B4794">
              <w:rPr>
                <w:rFonts w:ascii="Arial" w:hAnsi="Arial" w:cs="Arial"/>
                <w:i/>
                <w:sz w:val="18"/>
                <w:lang w:val="pl-PL"/>
              </w:rPr>
              <w:t xml:space="preserve"> </w:t>
            </w:r>
            <w:r w:rsidRPr="003B4794">
              <w:rPr>
                <w:rFonts w:ascii="Arial" w:hAnsi="Arial" w:cs="Arial"/>
                <w:i/>
                <w:sz w:val="18"/>
                <w:lang w:val="pl-PL"/>
              </w:rPr>
              <w:t>mają być wyposażone w poręcze umożliwiające uchwycenie oraz bezpieczne wejście i</w:t>
            </w:r>
            <w:r w:rsidR="00710020" w:rsidRPr="003B4794">
              <w:rPr>
                <w:rFonts w:ascii="Arial" w:hAnsi="Arial" w:cs="Arial"/>
                <w:i/>
                <w:sz w:val="18"/>
                <w:lang w:val="pl-PL"/>
              </w:rPr>
              <w:t xml:space="preserve"> </w:t>
            </w:r>
            <w:r w:rsidRPr="003B4794">
              <w:rPr>
                <w:rFonts w:ascii="Arial" w:hAnsi="Arial" w:cs="Arial"/>
                <w:i/>
                <w:sz w:val="18"/>
                <w:lang w:val="pl-PL"/>
              </w:rPr>
              <w:t xml:space="preserve">zejście. </w:t>
            </w:r>
          </w:p>
        </w:tc>
        <w:tc>
          <w:tcPr>
            <w:tcW w:w="2693" w:type="dxa"/>
            <w:vAlign w:val="center"/>
          </w:tcPr>
          <w:p w14:paraId="10B8DBF3" w14:textId="77777777" w:rsidR="000D7F93" w:rsidRPr="003B4794" w:rsidRDefault="000D7F93" w:rsidP="00EB3B40">
            <w:pPr>
              <w:tabs>
                <w:tab w:val="left" w:pos="7371"/>
              </w:tabs>
              <w:spacing w:before="40" w:after="40"/>
              <w:jc w:val="both"/>
              <w:rPr>
                <w:rFonts w:ascii="Arial" w:hAnsi="Arial" w:cs="Arial"/>
                <w:color w:val="0070C0"/>
                <w:lang w:val="pl-PL"/>
              </w:rPr>
            </w:pPr>
          </w:p>
        </w:tc>
      </w:tr>
      <w:tr w:rsidR="00EB3B40" w:rsidRPr="00E839B6" w14:paraId="17126B9C" w14:textId="77777777" w:rsidTr="006A26D3">
        <w:trPr>
          <w:cantSplit/>
          <w:jc w:val="center"/>
        </w:trPr>
        <w:tc>
          <w:tcPr>
            <w:tcW w:w="3114" w:type="dxa"/>
            <w:gridSpan w:val="3"/>
            <w:vAlign w:val="center"/>
          </w:tcPr>
          <w:p w14:paraId="1C778E2E" w14:textId="5075C2BF"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w:t>
            </w:r>
            <w:r w:rsidR="00140E00" w:rsidRPr="003B4794">
              <w:rPr>
                <w:rFonts w:ascii="Arial" w:hAnsi="Arial" w:cs="Arial"/>
                <w:color w:val="000000" w:themeColor="text1"/>
                <w:lang w:val="pl-PL"/>
              </w:rPr>
              <w:t>6</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 xml:space="preserve">Praca z rusztowań </w:t>
            </w:r>
          </w:p>
        </w:tc>
        <w:tc>
          <w:tcPr>
            <w:tcW w:w="1984" w:type="dxa"/>
            <w:vAlign w:val="center"/>
          </w:tcPr>
          <w:p w14:paraId="31964929" w14:textId="567BA340"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4489312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01759135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55500928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1348F6A2" w14:textId="77777777" w:rsidR="00EB3B40" w:rsidRPr="003B4794" w:rsidRDefault="00E072FA"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Podesty od wysokości 0,5m musza być obarierowane (np. przy pracach murarskich</w:t>
            </w:r>
            <w:r w:rsidR="00EA13EC" w:rsidRPr="003B4794">
              <w:rPr>
                <w:rFonts w:ascii="Arial" w:hAnsi="Arial" w:cs="Arial"/>
                <w:i/>
                <w:sz w:val="18"/>
                <w:lang w:val="pl-PL"/>
              </w:rPr>
              <w:t xml:space="preserve">). Rusztowania musza być zmontowane przez uprawnione osoby </w:t>
            </w:r>
            <w:r w:rsidR="00436582" w:rsidRPr="003B4794">
              <w:rPr>
                <w:rFonts w:ascii="Arial" w:hAnsi="Arial" w:cs="Arial"/>
                <w:i/>
                <w:sz w:val="18"/>
                <w:lang w:val="pl-PL"/>
              </w:rPr>
              <w:t xml:space="preserve">zgodnie z DTR </w:t>
            </w:r>
            <w:r w:rsidR="00EA13EC" w:rsidRPr="003B4794">
              <w:rPr>
                <w:rFonts w:ascii="Arial" w:hAnsi="Arial" w:cs="Arial"/>
                <w:i/>
                <w:sz w:val="18"/>
                <w:lang w:val="pl-PL"/>
              </w:rPr>
              <w:t>odpowiednio oznakowane</w:t>
            </w:r>
            <w:r w:rsidR="00436582" w:rsidRPr="003B4794">
              <w:rPr>
                <w:rFonts w:ascii="Arial" w:hAnsi="Arial" w:cs="Arial"/>
                <w:i/>
                <w:sz w:val="18"/>
                <w:lang w:val="pl-PL"/>
              </w:rPr>
              <w:t xml:space="preserve">. Należy zwrócić szczególną uwagę na </w:t>
            </w:r>
            <w:r w:rsidR="00043AF2" w:rsidRPr="003B4794">
              <w:rPr>
                <w:rFonts w:ascii="Arial" w:hAnsi="Arial" w:cs="Arial"/>
                <w:i/>
                <w:sz w:val="18"/>
                <w:lang w:val="pl-PL"/>
              </w:rPr>
              <w:t xml:space="preserve">kompletność obarierowania wokół podestu (częsty problem) – dwie bariery i </w:t>
            </w:r>
            <w:proofErr w:type="spellStart"/>
            <w:r w:rsidR="00C66DFB" w:rsidRPr="003B4794">
              <w:rPr>
                <w:rFonts w:ascii="Arial" w:hAnsi="Arial" w:cs="Arial"/>
                <w:i/>
                <w:sz w:val="18"/>
                <w:lang w:val="pl-PL"/>
              </w:rPr>
              <w:t>bortnica</w:t>
            </w:r>
            <w:proofErr w:type="spellEnd"/>
            <w:r w:rsidR="00043AF2" w:rsidRPr="003B4794">
              <w:rPr>
                <w:rFonts w:ascii="Arial" w:hAnsi="Arial" w:cs="Arial"/>
                <w:i/>
                <w:sz w:val="18"/>
                <w:lang w:val="pl-PL"/>
              </w:rPr>
              <w:t xml:space="preserve"> oraz poprawny montaż obarierowania</w:t>
            </w:r>
            <w:r w:rsidR="00C66DFB" w:rsidRPr="003B4794">
              <w:rPr>
                <w:rFonts w:ascii="Arial" w:hAnsi="Arial" w:cs="Arial"/>
                <w:i/>
                <w:sz w:val="18"/>
                <w:lang w:val="pl-PL"/>
              </w:rPr>
              <w:t xml:space="preserve"> górna bariera </w:t>
            </w:r>
            <w:r w:rsidR="00240533" w:rsidRPr="003B4794">
              <w:rPr>
                <w:rFonts w:ascii="Arial" w:hAnsi="Arial" w:cs="Arial"/>
                <w:i/>
                <w:sz w:val="18"/>
                <w:lang w:val="pl-PL"/>
              </w:rPr>
              <w:t xml:space="preserve">na wysokości </w:t>
            </w:r>
            <w:r w:rsidR="00C66DFB" w:rsidRPr="003B4794">
              <w:rPr>
                <w:rFonts w:ascii="Arial" w:hAnsi="Arial" w:cs="Arial"/>
                <w:i/>
                <w:sz w:val="18"/>
                <w:lang w:val="pl-PL"/>
              </w:rPr>
              <w:t xml:space="preserve">1,1m, środkowa bariera w połowie wysokości oraz </w:t>
            </w:r>
            <w:proofErr w:type="spellStart"/>
            <w:r w:rsidR="00C66DFB" w:rsidRPr="003B4794">
              <w:rPr>
                <w:rFonts w:ascii="Arial" w:hAnsi="Arial" w:cs="Arial"/>
                <w:i/>
                <w:sz w:val="18"/>
                <w:lang w:val="pl-PL"/>
              </w:rPr>
              <w:t>bortnica</w:t>
            </w:r>
            <w:proofErr w:type="spellEnd"/>
            <w:r w:rsidR="00C66DFB" w:rsidRPr="003B4794">
              <w:rPr>
                <w:rFonts w:ascii="Arial" w:hAnsi="Arial" w:cs="Arial"/>
                <w:i/>
                <w:sz w:val="18"/>
                <w:lang w:val="pl-PL"/>
              </w:rPr>
              <w:t xml:space="preserve"> min. 15cm,. Przy rusztowaniach przejezdnych wąskich i wysokich zwrócić uwagę na stabilność (dodatkowo wypory boczne lub poszerzona podstawa rusztowania). </w:t>
            </w:r>
            <w:r w:rsidR="00240533" w:rsidRPr="003B4794">
              <w:rPr>
                <w:rFonts w:ascii="Arial" w:hAnsi="Arial" w:cs="Arial"/>
                <w:i/>
                <w:sz w:val="18"/>
                <w:lang w:val="pl-PL"/>
              </w:rPr>
              <w:t>Nie</w:t>
            </w:r>
            <w:r w:rsidR="00C66DFB" w:rsidRPr="003B4794">
              <w:rPr>
                <w:rFonts w:ascii="Arial" w:hAnsi="Arial" w:cs="Arial"/>
                <w:i/>
                <w:sz w:val="18"/>
                <w:lang w:val="pl-PL"/>
              </w:rPr>
              <w:t xml:space="preserve"> przesuwamy rusztowania jeżeli znajdują się na nim osoby. </w:t>
            </w:r>
          </w:p>
          <w:p w14:paraId="7118896A" w14:textId="24ACB075" w:rsidR="00896984" w:rsidRPr="003B4794" w:rsidRDefault="00896984"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Należy zwrócić uwagę na odpowiednią liczbę zakotwień rusztowania fasadowego w przypadku stosowania plandek lub siatek. Jeżeli </w:t>
            </w:r>
            <w:r w:rsidR="00634777" w:rsidRPr="003B4794">
              <w:rPr>
                <w:rFonts w:ascii="Arial" w:hAnsi="Arial" w:cs="Arial"/>
                <w:i/>
                <w:sz w:val="18"/>
                <w:lang w:val="pl-PL"/>
              </w:rPr>
              <w:t>odległość</w:t>
            </w:r>
            <w:r w:rsidR="003F5D89" w:rsidRPr="003B4794">
              <w:rPr>
                <w:rFonts w:ascii="Arial" w:hAnsi="Arial" w:cs="Arial"/>
                <w:i/>
                <w:sz w:val="18"/>
                <w:lang w:val="pl-PL"/>
              </w:rPr>
              <w:t xml:space="preserve"> rusztowania </w:t>
            </w:r>
            <w:r w:rsidRPr="003B4794">
              <w:rPr>
                <w:rFonts w:ascii="Arial" w:hAnsi="Arial" w:cs="Arial"/>
                <w:i/>
                <w:sz w:val="18"/>
                <w:lang w:val="pl-PL"/>
              </w:rPr>
              <w:t xml:space="preserve">od </w:t>
            </w:r>
            <w:r w:rsidR="00634777" w:rsidRPr="003B4794">
              <w:rPr>
                <w:rFonts w:ascii="Arial" w:hAnsi="Arial" w:cs="Arial"/>
                <w:i/>
                <w:sz w:val="18"/>
                <w:lang w:val="pl-PL"/>
              </w:rPr>
              <w:t xml:space="preserve">ściany budynku </w:t>
            </w:r>
            <w:r w:rsidRPr="003B4794">
              <w:rPr>
                <w:rFonts w:ascii="Arial" w:hAnsi="Arial" w:cs="Arial"/>
                <w:i/>
                <w:sz w:val="18"/>
                <w:lang w:val="pl-PL"/>
              </w:rPr>
              <w:t xml:space="preserve">jest </w:t>
            </w:r>
            <w:r w:rsidR="0064796F" w:rsidRPr="003B4794">
              <w:rPr>
                <w:rFonts w:ascii="Arial" w:hAnsi="Arial" w:cs="Arial"/>
                <w:i/>
                <w:sz w:val="18"/>
                <w:lang w:val="pl-PL"/>
              </w:rPr>
              <w:t>większa</w:t>
            </w:r>
            <w:r w:rsidRPr="003B4794">
              <w:rPr>
                <w:rFonts w:ascii="Arial" w:hAnsi="Arial" w:cs="Arial"/>
                <w:i/>
                <w:sz w:val="18"/>
                <w:lang w:val="pl-PL"/>
              </w:rPr>
              <w:t xml:space="preserve"> niż 20cm należy zastosować </w:t>
            </w:r>
            <w:r w:rsidR="003F5D89" w:rsidRPr="003B4794">
              <w:rPr>
                <w:rFonts w:ascii="Arial" w:hAnsi="Arial" w:cs="Arial"/>
                <w:i/>
                <w:sz w:val="18"/>
                <w:lang w:val="pl-PL"/>
              </w:rPr>
              <w:t>obarierowanie od strony ściany lub konsole.</w:t>
            </w:r>
          </w:p>
          <w:p w14:paraId="6D818A8D" w14:textId="5ACE8E8B" w:rsidR="00E1479B" w:rsidRPr="003B4794" w:rsidRDefault="00E1479B"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Rusztowania należy wyposażać w Kartę Rusztowania z informacją o użytkowniku, dacie montażu oraz wpisach z przeglądów 7dniowych. Osoba, która dokonuje montażu nie może jednocześnie dokonywać odbioru technicznego</w:t>
            </w:r>
            <w:r w:rsidR="0064796F" w:rsidRPr="003B4794">
              <w:rPr>
                <w:rFonts w:ascii="Arial" w:hAnsi="Arial" w:cs="Arial"/>
                <w:i/>
                <w:sz w:val="18"/>
                <w:lang w:val="pl-PL"/>
              </w:rPr>
              <w:t xml:space="preserve"> (odbiór może wykonać osoba z uprawnieniami</w:t>
            </w:r>
            <w:r w:rsidR="006A26D3" w:rsidRPr="003B4794">
              <w:rPr>
                <w:rFonts w:ascii="Arial" w:hAnsi="Arial" w:cs="Arial"/>
                <w:i/>
                <w:sz w:val="18"/>
                <w:lang w:val="pl-PL"/>
              </w:rPr>
              <w:t xml:space="preserve"> konstrukcyjnymi</w:t>
            </w:r>
            <w:r w:rsidR="0064796F" w:rsidRPr="003B4794">
              <w:rPr>
                <w:rFonts w:ascii="Arial" w:hAnsi="Arial" w:cs="Arial"/>
                <w:i/>
                <w:sz w:val="18"/>
                <w:lang w:val="pl-PL"/>
              </w:rPr>
              <w:t xml:space="preserve"> budowlanymi)</w:t>
            </w:r>
            <w:r w:rsidRPr="003B4794">
              <w:rPr>
                <w:rFonts w:ascii="Arial" w:hAnsi="Arial" w:cs="Arial"/>
                <w:i/>
                <w:sz w:val="18"/>
                <w:lang w:val="pl-PL"/>
              </w:rPr>
              <w:t>.</w:t>
            </w:r>
          </w:p>
        </w:tc>
        <w:tc>
          <w:tcPr>
            <w:tcW w:w="2693" w:type="dxa"/>
            <w:vAlign w:val="center"/>
          </w:tcPr>
          <w:p w14:paraId="1DAD2934"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1EF8688A" w14:textId="77777777" w:rsidTr="006A26D3">
        <w:trPr>
          <w:cantSplit/>
          <w:jc w:val="center"/>
        </w:trPr>
        <w:tc>
          <w:tcPr>
            <w:tcW w:w="3114" w:type="dxa"/>
            <w:gridSpan w:val="3"/>
            <w:vAlign w:val="center"/>
          </w:tcPr>
          <w:p w14:paraId="5410D7FB" w14:textId="7F9D1DC5"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lastRenderedPageBreak/>
              <w:t>2.</w:t>
            </w:r>
            <w:r w:rsidR="00140E00" w:rsidRPr="003B4794">
              <w:rPr>
                <w:rFonts w:ascii="Arial" w:hAnsi="Arial" w:cs="Arial"/>
                <w:color w:val="000000" w:themeColor="text1"/>
                <w:lang w:val="pl-PL"/>
              </w:rPr>
              <w:t>7</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Transport pionowy</w:t>
            </w:r>
          </w:p>
        </w:tc>
        <w:tc>
          <w:tcPr>
            <w:tcW w:w="1984" w:type="dxa"/>
            <w:vAlign w:val="center"/>
          </w:tcPr>
          <w:p w14:paraId="253A8D27" w14:textId="6EF9B1B2"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26903672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54279198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45454864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1A721D73" w14:textId="77777777" w:rsidR="000B0FD8" w:rsidRPr="003B4794" w:rsidRDefault="000B0FD8"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Wykonawca powinien zwrócić szczególną uwagę na:</w:t>
            </w:r>
          </w:p>
          <w:p w14:paraId="58EF3DC7" w14:textId="2B38D5D8" w:rsidR="000E7698" w:rsidRPr="003B4794" w:rsidRDefault="000B0FD8"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AE5ABD" w:rsidRPr="003B4794">
              <w:rPr>
                <w:rFonts w:ascii="Arial" w:hAnsi="Arial" w:cs="Arial"/>
                <w:i/>
                <w:color w:val="000000" w:themeColor="text1"/>
                <w:sz w:val="18"/>
                <w:lang w:val="pl-PL"/>
              </w:rPr>
              <w:t xml:space="preserve">ustalenie </w:t>
            </w:r>
            <w:r w:rsidR="0047220F" w:rsidRPr="003B4794">
              <w:rPr>
                <w:rFonts w:ascii="Arial" w:hAnsi="Arial" w:cs="Arial"/>
                <w:i/>
                <w:color w:val="000000" w:themeColor="text1"/>
                <w:sz w:val="18"/>
                <w:lang w:val="pl-PL"/>
              </w:rPr>
              <w:t xml:space="preserve">bezpiecznego </w:t>
            </w:r>
            <w:r w:rsidR="00AE5ABD" w:rsidRPr="003B4794">
              <w:rPr>
                <w:rFonts w:ascii="Arial" w:hAnsi="Arial" w:cs="Arial"/>
                <w:i/>
                <w:color w:val="000000" w:themeColor="text1"/>
                <w:sz w:val="18"/>
                <w:lang w:val="pl-PL"/>
              </w:rPr>
              <w:t xml:space="preserve">transport </w:t>
            </w:r>
            <w:r w:rsidR="00FF5680" w:rsidRPr="003B4794">
              <w:rPr>
                <w:rFonts w:ascii="Arial" w:hAnsi="Arial" w:cs="Arial"/>
                <w:i/>
                <w:color w:val="000000" w:themeColor="text1"/>
                <w:sz w:val="18"/>
                <w:lang w:val="pl-PL"/>
              </w:rPr>
              <w:t>materiałów</w:t>
            </w:r>
            <w:r w:rsidR="00AE5ABD" w:rsidRPr="003B4794">
              <w:rPr>
                <w:rFonts w:ascii="Arial" w:hAnsi="Arial" w:cs="Arial"/>
                <w:i/>
                <w:color w:val="000000" w:themeColor="text1"/>
                <w:sz w:val="18"/>
                <w:lang w:val="pl-PL"/>
              </w:rPr>
              <w:t xml:space="preserve"> – </w:t>
            </w:r>
            <w:r w:rsidR="0047220F" w:rsidRPr="003B4794">
              <w:rPr>
                <w:rFonts w:ascii="Arial" w:hAnsi="Arial" w:cs="Arial"/>
                <w:i/>
                <w:color w:val="000000" w:themeColor="text1"/>
                <w:sz w:val="18"/>
                <w:lang w:val="pl-PL"/>
              </w:rPr>
              <w:t xml:space="preserve">rodzaje </w:t>
            </w:r>
            <w:r w:rsidR="000E7698" w:rsidRPr="003B4794">
              <w:rPr>
                <w:rFonts w:ascii="Arial" w:hAnsi="Arial" w:cs="Arial"/>
                <w:i/>
                <w:color w:val="000000" w:themeColor="text1"/>
                <w:sz w:val="18"/>
                <w:lang w:val="pl-PL"/>
              </w:rPr>
              <w:t>zawiesi</w:t>
            </w:r>
            <w:r w:rsidR="0047220F" w:rsidRPr="003B4794">
              <w:rPr>
                <w:rFonts w:ascii="Arial" w:hAnsi="Arial" w:cs="Arial"/>
                <w:i/>
                <w:color w:val="000000" w:themeColor="text1"/>
                <w:sz w:val="18"/>
                <w:lang w:val="pl-PL"/>
              </w:rPr>
              <w:t xml:space="preserve"> i sposób </w:t>
            </w:r>
            <w:r w:rsidR="00FF5680" w:rsidRPr="003B4794">
              <w:rPr>
                <w:rFonts w:ascii="Arial" w:hAnsi="Arial" w:cs="Arial"/>
                <w:i/>
                <w:color w:val="000000" w:themeColor="text1"/>
                <w:sz w:val="18"/>
                <w:lang w:val="pl-PL"/>
              </w:rPr>
              <w:t xml:space="preserve">podpięcia </w:t>
            </w:r>
            <w:r w:rsidR="000D1EA5" w:rsidRPr="003B4794">
              <w:rPr>
                <w:rFonts w:ascii="Arial" w:hAnsi="Arial" w:cs="Arial"/>
                <w:i/>
                <w:color w:val="000000" w:themeColor="text1"/>
                <w:sz w:val="18"/>
                <w:lang w:val="pl-PL"/>
              </w:rPr>
              <w:t>–</w:t>
            </w:r>
            <w:r w:rsidR="00FF5680" w:rsidRPr="003B4794">
              <w:rPr>
                <w:rFonts w:ascii="Arial" w:hAnsi="Arial" w:cs="Arial"/>
                <w:i/>
                <w:color w:val="000000" w:themeColor="text1"/>
                <w:sz w:val="18"/>
                <w:lang w:val="pl-PL"/>
              </w:rPr>
              <w:t xml:space="preserve"> </w:t>
            </w:r>
            <w:r w:rsidR="000D1EA5" w:rsidRPr="003B4794">
              <w:rPr>
                <w:rFonts w:ascii="Arial" w:hAnsi="Arial" w:cs="Arial"/>
                <w:i/>
                <w:color w:val="000000" w:themeColor="text1"/>
                <w:sz w:val="18"/>
                <w:lang w:val="pl-PL"/>
              </w:rPr>
              <w:t xml:space="preserve">informacje </w:t>
            </w:r>
            <w:r w:rsidR="00840CF7" w:rsidRPr="003B4794">
              <w:rPr>
                <w:rFonts w:ascii="Arial" w:hAnsi="Arial" w:cs="Arial"/>
                <w:i/>
                <w:color w:val="000000" w:themeColor="text1"/>
                <w:sz w:val="18"/>
                <w:lang w:val="pl-PL"/>
              </w:rPr>
              <w:t>spisać</w:t>
            </w:r>
            <w:r w:rsidR="000D1EA5" w:rsidRPr="003B4794">
              <w:rPr>
                <w:rFonts w:ascii="Arial" w:hAnsi="Arial" w:cs="Arial"/>
                <w:i/>
                <w:color w:val="000000" w:themeColor="text1"/>
                <w:sz w:val="18"/>
                <w:lang w:val="pl-PL"/>
              </w:rPr>
              <w:t xml:space="preserve"> w „Pozwoleniu na podnoszenie”</w:t>
            </w:r>
            <w:r w:rsidR="00AE5ABD" w:rsidRPr="003B4794">
              <w:rPr>
                <w:rFonts w:ascii="Arial" w:hAnsi="Arial" w:cs="Arial"/>
                <w:i/>
                <w:color w:val="000000" w:themeColor="text1"/>
                <w:sz w:val="18"/>
                <w:lang w:val="pl-PL"/>
              </w:rPr>
              <w:t xml:space="preserve">; </w:t>
            </w:r>
          </w:p>
          <w:p w14:paraId="24170D49" w14:textId="57A33480" w:rsidR="000B0FD8" w:rsidRPr="003B4794" w:rsidRDefault="000E7698"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AE5ABD" w:rsidRPr="003B4794">
              <w:rPr>
                <w:rFonts w:ascii="Arial" w:hAnsi="Arial" w:cs="Arial"/>
                <w:i/>
                <w:color w:val="000000" w:themeColor="text1"/>
                <w:sz w:val="18"/>
                <w:lang w:val="pl-PL"/>
              </w:rPr>
              <w:t>dodatkowe spinanie luźnych ładunków pasem</w:t>
            </w:r>
            <w:r w:rsidR="0047220F" w:rsidRPr="003B4794">
              <w:rPr>
                <w:rFonts w:ascii="Arial" w:hAnsi="Arial" w:cs="Arial"/>
                <w:i/>
                <w:color w:val="000000" w:themeColor="text1"/>
                <w:sz w:val="18"/>
                <w:lang w:val="pl-PL"/>
              </w:rPr>
              <w:t xml:space="preserve"> lub </w:t>
            </w:r>
            <w:r w:rsidR="005819DB" w:rsidRPr="003B4794">
              <w:rPr>
                <w:rFonts w:ascii="Arial" w:hAnsi="Arial" w:cs="Arial"/>
                <w:i/>
                <w:color w:val="000000" w:themeColor="text1"/>
                <w:sz w:val="18"/>
                <w:lang w:val="pl-PL"/>
              </w:rPr>
              <w:t>pasy „ na zaciąg”</w:t>
            </w:r>
            <w:r w:rsidR="000B0FD8" w:rsidRPr="003B4794">
              <w:rPr>
                <w:rFonts w:ascii="Arial" w:hAnsi="Arial" w:cs="Arial"/>
                <w:i/>
                <w:color w:val="000000" w:themeColor="text1"/>
                <w:sz w:val="18"/>
                <w:lang w:val="pl-PL"/>
              </w:rPr>
              <w:t>;</w:t>
            </w:r>
          </w:p>
          <w:p w14:paraId="431A47A4" w14:textId="31DE076A" w:rsidR="00AE5ABD" w:rsidRPr="003B4794" w:rsidRDefault="000E7698"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wyposażenie sygnalistów w </w:t>
            </w:r>
            <w:r w:rsidR="00AE5ABD" w:rsidRPr="003B4794">
              <w:rPr>
                <w:rFonts w:ascii="Arial" w:hAnsi="Arial" w:cs="Arial"/>
                <w:i/>
                <w:color w:val="000000" w:themeColor="text1"/>
                <w:sz w:val="18"/>
                <w:lang w:val="pl-PL"/>
              </w:rPr>
              <w:t>gwizdki</w:t>
            </w:r>
            <w:r w:rsidRPr="003B4794">
              <w:rPr>
                <w:rFonts w:ascii="Arial" w:hAnsi="Arial" w:cs="Arial"/>
                <w:i/>
                <w:color w:val="000000" w:themeColor="text1"/>
                <w:sz w:val="18"/>
                <w:lang w:val="pl-PL"/>
              </w:rPr>
              <w:t xml:space="preserve"> do ostrzegania innych osób</w:t>
            </w:r>
            <w:r w:rsidR="00AE5ABD" w:rsidRPr="003B4794">
              <w:rPr>
                <w:rFonts w:ascii="Arial" w:hAnsi="Arial" w:cs="Arial"/>
                <w:i/>
                <w:color w:val="000000" w:themeColor="text1"/>
                <w:sz w:val="18"/>
                <w:lang w:val="pl-PL"/>
              </w:rPr>
              <w:t>;</w:t>
            </w:r>
          </w:p>
          <w:p w14:paraId="5598B618" w14:textId="50D57C4C" w:rsidR="00EB3B40" w:rsidRPr="003B4794" w:rsidRDefault="00AE5ABD"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podwieszanie rękawa od kosza przy betonowaniu;</w:t>
            </w:r>
          </w:p>
          <w:p w14:paraId="290E43AE" w14:textId="78178B5C" w:rsidR="000E7698" w:rsidRPr="003B4794" w:rsidRDefault="000E7698"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47220F" w:rsidRPr="003B4794">
              <w:rPr>
                <w:rFonts w:ascii="Arial" w:hAnsi="Arial" w:cs="Arial"/>
                <w:i/>
                <w:color w:val="000000" w:themeColor="text1"/>
                <w:sz w:val="18"/>
                <w:lang w:val="pl-PL"/>
              </w:rPr>
              <w:t>transport luźnych/drobnych ładunków w pełnych koszach transportowych;</w:t>
            </w:r>
          </w:p>
          <w:p w14:paraId="7E664691" w14:textId="7D766D7C" w:rsidR="000E7698" w:rsidRPr="003B4794" w:rsidRDefault="000E7698"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E41A1A" w:rsidRPr="003B4794">
              <w:rPr>
                <w:rFonts w:ascii="Arial" w:hAnsi="Arial" w:cs="Arial"/>
                <w:i/>
                <w:color w:val="000000" w:themeColor="text1"/>
                <w:sz w:val="18"/>
                <w:lang w:val="pl-PL"/>
              </w:rPr>
              <w:t>o</w:t>
            </w:r>
            <w:r w:rsidR="00AE5ABD" w:rsidRPr="003B4794">
              <w:rPr>
                <w:rFonts w:ascii="Arial" w:hAnsi="Arial" w:cs="Arial"/>
                <w:i/>
                <w:color w:val="000000" w:themeColor="text1"/>
                <w:sz w:val="18"/>
                <w:lang w:val="pl-PL"/>
              </w:rPr>
              <w:t>twarte kosze dodatkowe pasy spinające</w:t>
            </w:r>
            <w:r w:rsidRPr="003B4794">
              <w:rPr>
                <w:rFonts w:ascii="Arial" w:hAnsi="Arial" w:cs="Arial"/>
                <w:i/>
                <w:color w:val="000000" w:themeColor="text1"/>
                <w:sz w:val="18"/>
                <w:lang w:val="pl-PL"/>
              </w:rPr>
              <w:t xml:space="preserve"> ładunki;</w:t>
            </w:r>
          </w:p>
          <w:p w14:paraId="5E57315C" w14:textId="6927DEBC" w:rsidR="009508D7" w:rsidRPr="003B4794" w:rsidRDefault="0047220F"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E41A1A" w:rsidRPr="003B4794">
              <w:rPr>
                <w:rFonts w:ascii="Arial" w:hAnsi="Arial" w:cs="Arial"/>
                <w:i/>
                <w:color w:val="000000" w:themeColor="text1"/>
                <w:sz w:val="18"/>
                <w:lang w:val="pl-PL"/>
              </w:rPr>
              <w:t>r</w:t>
            </w:r>
            <w:r w:rsidR="009508D7" w:rsidRPr="003B4794">
              <w:rPr>
                <w:rFonts w:ascii="Arial" w:hAnsi="Arial" w:cs="Arial"/>
                <w:i/>
                <w:color w:val="000000" w:themeColor="text1"/>
                <w:sz w:val="18"/>
                <w:lang w:val="pl-PL"/>
              </w:rPr>
              <w:t>ozdzielenie funkcji sygnalisty i hakowego</w:t>
            </w:r>
            <w:r w:rsidR="000D1EA5" w:rsidRPr="003B4794">
              <w:rPr>
                <w:rFonts w:ascii="Arial" w:hAnsi="Arial" w:cs="Arial"/>
                <w:i/>
                <w:color w:val="000000" w:themeColor="text1"/>
                <w:sz w:val="18"/>
                <w:lang w:val="pl-PL"/>
              </w:rPr>
              <w:t xml:space="preserve"> (wymóg prawny)</w:t>
            </w:r>
            <w:r w:rsidRPr="003B4794">
              <w:rPr>
                <w:rFonts w:ascii="Arial" w:hAnsi="Arial" w:cs="Arial"/>
                <w:i/>
                <w:color w:val="000000" w:themeColor="text1"/>
                <w:sz w:val="18"/>
                <w:lang w:val="pl-PL"/>
              </w:rPr>
              <w:t>;</w:t>
            </w:r>
          </w:p>
          <w:p w14:paraId="1380142F" w14:textId="368E2D26" w:rsidR="009508D7" w:rsidRPr="003B4794" w:rsidRDefault="0047220F" w:rsidP="00AE5ABD">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E41A1A" w:rsidRPr="003B4794">
              <w:rPr>
                <w:rFonts w:ascii="Arial" w:hAnsi="Arial" w:cs="Arial"/>
                <w:i/>
                <w:color w:val="000000" w:themeColor="text1"/>
                <w:sz w:val="18"/>
                <w:lang w:val="pl-PL"/>
              </w:rPr>
              <w:t>s</w:t>
            </w:r>
            <w:r w:rsidR="009508D7" w:rsidRPr="003B4794">
              <w:rPr>
                <w:rFonts w:ascii="Arial" w:hAnsi="Arial" w:cs="Arial"/>
                <w:i/>
                <w:color w:val="000000" w:themeColor="text1"/>
                <w:sz w:val="18"/>
                <w:lang w:val="pl-PL"/>
              </w:rPr>
              <w:t>tosowanie radiotelefonów</w:t>
            </w:r>
            <w:r w:rsidR="000D1EA5" w:rsidRPr="003B4794">
              <w:rPr>
                <w:rFonts w:ascii="Arial" w:hAnsi="Arial" w:cs="Arial"/>
                <w:i/>
                <w:color w:val="000000" w:themeColor="text1"/>
                <w:sz w:val="18"/>
                <w:lang w:val="pl-PL"/>
              </w:rPr>
              <w:t xml:space="preserve"> (wymóg prawny)</w:t>
            </w:r>
            <w:r w:rsidRPr="003B4794">
              <w:rPr>
                <w:rFonts w:ascii="Arial" w:hAnsi="Arial" w:cs="Arial"/>
                <w:i/>
                <w:color w:val="000000" w:themeColor="text1"/>
                <w:sz w:val="18"/>
                <w:lang w:val="pl-PL"/>
              </w:rPr>
              <w:t>;</w:t>
            </w:r>
          </w:p>
          <w:p w14:paraId="7AFA3CF7" w14:textId="77777777" w:rsidR="002F6F16" w:rsidRPr="003B4794" w:rsidRDefault="0047220F" w:rsidP="002F6F16">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E41A1A" w:rsidRPr="003B4794">
              <w:rPr>
                <w:rFonts w:ascii="Arial" w:hAnsi="Arial" w:cs="Arial"/>
                <w:i/>
                <w:color w:val="000000" w:themeColor="text1"/>
                <w:sz w:val="18"/>
                <w:lang w:val="pl-PL"/>
              </w:rPr>
              <w:t>d</w:t>
            </w:r>
            <w:r w:rsidR="007B1E26" w:rsidRPr="003B4794">
              <w:rPr>
                <w:rFonts w:ascii="Arial" w:hAnsi="Arial" w:cs="Arial"/>
                <w:i/>
                <w:color w:val="000000" w:themeColor="text1"/>
                <w:sz w:val="18"/>
                <w:lang w:val="pl-PL"/>
              </w:rPr>
              <w:t>o transportu pionowego z różnych poziomów budynku stosować wysuwnice systemowe</w:t>
            </w:r>
            <w:r w:rsidR="005819DB" w:rsidRPr="003B4794">
              <w:rPr>
                <w:rFonts w:ascii="Arial" w:hAnsi="Arial" w:cs="Arial"/>
                <w:i/>
                <w:color w:val="000000" w:themeColor="text1"/>
                <w:sz w:val="18"/>
                <w:lang w:val="pl-PL"/>
              </w:rPr>
              <w:t>;</w:t>
            </w:r>
          </w:p>
          <w:p w14:paraId="7B41D08C" w14:textId="08373EED" w:rsidR="002F6F16" w:rsidRPr="003B4794" w:rsidRDefault="002F6F16" w:rsidP="002F6F16">
            <w:pPr>
              <w:tabs>
                <w:tab w:val="left" w:pos="7371"/>
              </w:tabs>
              <w:spacing w:before="40" w:after="4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Transport ładunków na paletach w tym w szczególności bloczków/pustaków/cegieł do murowania ścian, powinien odbywać się na systemowych zawiesiach widłowych. Należy zwrócić uwagę na dodatkowe opasanie ładunku w poziomie za pomocą ciasno spiętego pasa lub łańcucha na transportowanym ładunku. Pas/łańcuch opasający ładunek nie może się przesuwać w poziomie (przed spięciem ładunku powinien być opasany podwójnie na słupku pionowym </w:t>
            </w:r>
            <w:proofErr w:type="spellStart"/>
            <w:r w:rsidRPr="003B4794">
              <w:rPr>
                <w:rFonts w:ascii="Arial" w:hAnsi="Arial" w:cs="Arial"/>
                <w:i/>
                <w:color w:val="000000" w:themeColor="text1"/>
                <w:sz w:val="18"/>
                <w:lang w:val="pl-PL"/>
              </w:rPr>
              <w:t>zawiesia</w:t>
            </w:r>
            <w:proofErr w:type="spellEnd"/>
            <w:r w:rsidRPr="003B4794">
              <w:rPr>
                <w:rFonts w:ascii="Arial" w:hAnsi="Arial" w:cs="Arial"/>
                <w:i/>
                <w:color w:val="000000" w:themeColor="text1"/>
                <w:sz w:val="18"/>
                <w:lang w:val="pl-PL"/>
              </w:rPr>
              <w:t xml:space="preserve"> widłowego lub przymocowany do niego na stałe). Ponadto użytkowanie </w:t>
            </w:r>
            <w:proofErr w:type="spellStart"/>
            <w:r w:rsidRPr="003B4794">
              <w:rPr>
                <w:rFonts w:ascii="Arial" w:hAnsi="Arial" w:cs="Arial"/>
                <w:i/>
                <w:color w:val="000000" w:themeColor="text1"/>
                <w:sz w:val="18"/>
                <w:lang w:val="pl-PL"/>
              </w:rPr>
              <w:t>zawiesia</w:t>
            </w:r>
            <w:proofErr w:type="spellEnd"/>
            <w:r w:rsidRPr="003B4794">
              <w:rPr>
                <w:rFonts w:ascii="Arial" w:hAnsi="Arial" w:cs="Arial"/>
                <w:i/>
                <w:color w:val="000000" w:themeColor="text1"/>
                <w:sz w:val="18"/>
                <w:lang w:val="pl-PL"/>
              </w:rPr>
              <w:t xml:space="preserve"> widłowego powinno odbywać się zgodnie z instrukcją producenta.</w:t>
            </w:r>
          </w:p>
          <w:p w14:paraId="03E9C2E2" w14:textId="77777777" w:rsidR="002F6F16" w:rsidRPr="003B4794" w:rsidRDefault="0077768F" w:rsidP="0077768F">
            <w:pPr>
              <w:spacing w:afterLines="50" w:after="120"/>
              <w:jc w:val="both"/>
              <w:rPr>
                <w:rFonts w:ascii="Arial" w:hAnsi="Arial" w:cs="Arial"/>
                <w:i/>
                <w:color w:val="000000" w:themeColor="text1"/>
                <w:sz w:val="18"/>
                <w:lang w:val="pl-PL"/>
              </w:rPr>
            </w:pPr>
            <w:r w:rsidRPr="003B4794">
              <w:rPr>
                <w:rFonts w:ascii="Arial" w:hAnsi="Arial" w:cs="Arial"/>
                <w:i/>
                <w:color w:val="000000" w:themeColor="text1"/>
                <w:sz w:val="18"/>
                <w:lang w:val="pl-PL"/>
              </w:rPr>
              <w:t>- W przypadku pracy żurawi wieżowych/szybko-montujących, pracujących w warunkach kolizyjnych, należy na nic</w:t>
            </w:r>
            <w:r w:rsidR="00273CA0" w:rsidRPr="003B4794">
              <w:rPr>
                <w:rFonts w:ascii="Arial" w:hAnsi="Arial" w:cs="Arial"/>
                <w:i/>
                <w:color w:val="000000" w:themeColor="text1"/>
                <w:sz w:val="18"/>
                <w:lang w:val="pl-PL"/>
              </w:rPr>
              <w:t>h</w:t>
            </w:r>
            <w:r w:rsidRPr="003B4794">
              <w:rPr>
                <w:rFonts w:ascii="Arial" w:hAnsi="Arial" w:cs="Arial"/>
                <w:i/>
                <w:color w:val="000000" w:themeColor="text1"/>
                <w:sz w:val="18"/>
                <w:lang w:val="pl-PL"/>
              </w:rPr>
              <w:t xml:space="preserve"> zamontować systemy antykolizyjne</w:t>
            </w:r>
            <w:r w:rsidR="003B29BE" w:rsidRPr="003B4794">
              <w:rPr>
                <w:rFonts w:ascii="Arial" w:hAnsi="Arial" w:cs="Arial"/>
                <w:i/>
                <w:color w:val="000000" w:themeColor="text1"/>
                <w:sz w:val="18"/>
                <w:lang w:val="pl-PL"/>
              </w:rPr>
              <w:t>,</w:t>
            </w:r>
          </w:p>
          <w:p w14:paraId="581D3359" w14:textId="7BEA3B7B" w:rsidR="003B29BE" w:rsidRPr="003B4794" w:rsidRDefault="003B29BE" w:rsidP="0077768F">
            <w:pPr>
              <w:spacing w:afterLines="50" w:after="120"/>
              <w:jc w:val="both"/>
              <w:rPr>
                <w:rFonts w:ascii="Arial" w:hAnsi="Arial" w:cs="Arial"/>
                <w:i/>
                <w:color w:val="000000" w:themeColor="text1"/>
                <w:sz w:val="18"/>
                <w:lang w:val="pl-PL"/>
              </w:rPr>
            </w:pPr>
            <w:r w:rsidRPr="003B4794">
              <w:rPr>
                <w:rFonts w:ascii="Arial" w:hAnsi="Arial" w:cs="Arial"/>
                <w:i/>
                <w:color w:val="000000" w:themeColor="text1"/>
                <w:sz w:val="18"/>
                <w:lang w:val="pl-PL"/>
              </w:rPr>
              <w:t xml:space="preserve">- </w:t>
            </w:r>
            <w:r w:rsidR="00EB6A06" w:rsidRPr="003B4794">
              <w:rPr>
                <w:rFonts w:ascii="Arial" w:hAnsi="Arial" w:cs="Arial"/>
                <w:i/>
                <w:color w:val="000000" w:themeColor="text1"/>
                <w:sz w:val="18"/>
                <w:lang w:val="pl-PL"/>
              </w:rPr>
              <w:t>K</w:t>
            </w:r>
            <w:r w:rsidRPr="003B4794">
              <w:rPr>
                <w:rFonts w:ascii="Arial" w:hAnsi="Arial" w:cs="Arial"/>
                <w:i/>
                <w:color w:val="000000" w:themeColor="text1"/>
                <w:sz w:val="18"/>
                <w:lang w:val="pl-PL"/>
              </w:rPr>
              <w:t xml:space="preserve">abiny żurawi muszą być wyposażone w klimatyzatory, do zapewnienia </w:t>
            </w:r>
            <w:r w:rsidR="00D869AB" w:rsidRPr="003B4794">
              <w:rPr>
                <w:rFonts w:ascii="Arial" w:hAnsi="Arial" w:cs="Arial"/>
                <w:i/>
                <w:color w:val="000000" w:themeColor="text1"/>
                <w:sz w:val="18"/>
                <w:lang w:val="pl-PL"/>
              </w:rPr>
              <w:t>właściwej temperatury wewnątrz (max. 28</w:t>
            </w:r>
            <w:r w:rsidR="00D869AB" w:rsidRPr="003B4794">
              <w:rPr>
                <w:rFonts w:ascii="Arial" w:hAnsi="Arial" w:cs="Arial"/>
                <w:i/>
                <w:color w:val="000000" w:themeColor="text1"/>
                <w:sz w:val="18"/>
                <w:vertAlign w:val="superscript"/>
                <w:lang w:val="pl-PL"/>
              </w:rPr>
              <w:t>o</w:t>
            </w:r>
            <w:r w:rsidR="00D869AB" w:rsidRPr="003B4794">
              <w:rPr>
                <w:rFonts w:ascii="Arial" w:hAnsi="Arial" w:cs="Arial"/>
                <w:i/>
                <w:color w:val="000000" w:themeColor="text1"/>
                <w:sz w:val="18"/>
                <w:lang w:val="pl-PL"/>
              </w:rPr>
              <w:t>C),</w:t>
            </w:r>
          </w:p>
          <w:p w14:paraId="5245EA42" w14:textId="40D62E3A" w:rsidR="00EB6A06" w:rsidRPr="003B4794" w:rsidRDefault="00EB6A06" w:rsidP="0077768F">
            <w:pPr>
              <w:spacing w:afterLines="50" w:after="120"/>
              <w:jc w:val="both"/>
              <w:rPr>
                <w:rFonts w:ascii="Arial" w:hAnsi="Arial" w:cs="Arial"/>
                <w:i/>
                <w:sz w:val="18"/>
                <w:lang w:val="pl-PL"/>
              </w:rPr>
            </w:pPr>
            <w:r w:rsidRPr="003B4794">
              <w:rPr>
                <w:rFonts w:ascii="Arial" w:hAnsi="Arial" w:cs="Arial"/>
                <w:i/>
                <w:color w:val="000000" w:themeColor="text1"/>
                <w:sz w:val="18"/>
                <w:lang w:val="pl-PL"/>
              </w:rPr>
              <w:t>- Do transportu długich prętów zbrojenia (wiązki prętów długość powyżej 5m) należy używać dedykowanych trawersów, które zminimalizują występowanie dużych kątów rozwarcia oraz znacznego ugięcia transportowanego ładunku.</w:t>
            </w:r>
          </w:p>
        </w:tc>
        <w:tc>
          <w:tcPr>
            <w:tcW w:w="2693" w:type="dxa"/>
            <w:vAlign w:val="center"/>
          </w:tcPr>
          <w:p w14:paraId="5F38BEB1"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6B1AF71A" w14:textId="77777777" w:rsidTr="006A26D3">
        <w:trPr>
          <w:cantSplit/>
          <w:jc w:val="center"/>
        </w:trPr>
        <w:tc>
          <w:tcPr>
            <w:tcW w:w="3114" w:type="dxa"/>
            <w:gridSpan w:val="3"/>
            <w:vAlign w:val="center"/>
          </w:tcPr>
          <w:p w14:paraId="242B19AB" w14:textId="7A458C48"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w:t>
            </w:r>
            <w:r w:rsidR="00140E00" w:rsidRPr="003B4794">
              <w:rPr>
                <w:rFonts w:ascii="Arial" w:hAnsi="Arial" w:cs="Arial"/>
                <w:color w:val="000000" w:themeColor="text1"/>
                <w:lang w:val="pl-PL"/>
              </w:rPr>
              <w:t>8</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Logistyka ruch kołowy</w:t>
            </w:r>
            <w:r w:rsidR="00905DB4" w:rsidRPr="003B4794">
              <w:rPr>
                <w:rFonts w:ascii="Arial" w:hAnsi="Arial" w:cs="Arial"/>
                <w:lang w:val="pl-PL"/>
              </w:rPr>
              <w:t>, składowanie materiałów</w:t>
            </w:r>
          </w:p>
        </w:tc>
        <w:tc>
          <w:tcPr>
            <w:tcW w:w="1984" w:type="dxa"/>
            <w:vAlign w:val="center"/>
          </w:tcPr>
          <w:p w14:paraId="24846BBF" w14:textId="2437A2DE"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98585435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0492235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77787430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29C5A02" w14:textId="77777777" w:rsidR="00EB3B40" w:rsidRPr="003B4794" w:rsidRDefault="00EA13EC"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Rekomendowane jest tak organizować ruch na placu budowy, aby nie było konieczności cofania pojazdów (drogi jednokierunkowe). W przypadk</w:t>
            </w:r>
            <w:r w:rsidR="00364794" w:rsidRPr="003B4794">
              <w:rPr>
                <w:rFonts w:ascii="Arial" w:hAnsi="Arial" w:cs="Arial"/>
                <w:i/>
                <w:sz w:val="18"/>
                <w:lang w:val="pl-PL"/>
              </w:rPr>
              <w:t>u</w:t>
            </w:r>
            <w:r w:rsidRPr="003B4794">
              <w:rPr>
                <w:rFonts w:ascii="Arial" w:hAnsi="Arial" w:cs="Arial"/>
                <w:i/>
                <w:sz w:val="18"/>
                <w:lang w:val="pl-PL"/>
              </w:rPr>
              <w:t xml:space="preserve"> cofania pojazdów wymagana koordynacja cofania pojazdów – wyznaczona osoba. Na drogach publicznych osoba z uprawnieniami do kierowania ruchem</w:t>
            </w:r>
            <w:r w:rsidR="00364794" w:rsidRPr="003B4794">
              <w:rPr>
                <w:rFonts w:ascii="Arial" w:hAnsi="Arial" w:cs="Arial"/>
                <w:i/>
                <w:sz w:val="18"/>
                <w:lang w:val="pl-PL"/>
              </w:rPr>
              <w:t xml:space="preserve"> (wydawanymi przez WORD)</w:t>
            </w:r>
            <w:r w:rsidRPr="003B4794">
              <w:rPr>
                <w:rFonts w:ascii="Arial" w:hAnsi="Arial" w:cs="Arial"/>
                <w:i/>
                <w:sz w:val="18"/>
                <w:lang w:val="pl-PL"/>
              </w:rPr>
              <w:t>. Wymagane są sygnały</w:t>
            </w:r>
            <w:r w:rsidR="00364794" w:rsidRPr="003B4794">
              <w:rPr>
                <w:rFonts w:ascii="Arial" w:hAnsi="Arial" w:cs="Arial"/>
                <w:i/>
                <w:sz w:val="18"/>
                <w:lang w:val="pl-PL"/>
              </w:rPr>
              <w:t xml:space="preserve"> akustyczne</w:t>
            </w:r>
            <w:r w:rsidRPr="003B4794">
              <w:rPr>
                <w:rFonts w:ascii="Arial" w:hAnsi="Arial" w:cs="Arial"/>
                <w:i/>
                <w:sz w:val="18"/>
                <w:lang w:val="pl-PL"/>
              </w:rPr>
              <w:t xml:space="preserve"> cofania pojazdów budowlanych.</w:t>
            </w:r>
          </w:p>
          <w:p w14:paraId="04D98046" w14:textId="77777777" w:rsidR="00905DB4" w:rsidRPr="003B4794" w:rsidRDefault="00905DB4"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Na głównych drogach komunikacyjnych należy zapewnić utwardzenie w </w:t>
            </w:r>
            <w:proofErr w:type="spellStart"/>
            <w:r w:rsidRPr="003B4794">
              <w:rPr>
                <w:rFonts w:ascii="Arial" w:hAnsi="Arial" w:cs="Arial"/>
                <w:i/>
                <w:sz w:val="18"/>
                <w:lang w:val="pl-PL"/>
              </w:rPr>
              <w:t>postati</w:t>
            </w:r>
            <w:proofErr w:type="spellEnd"/>
            <w:r w:rsidRPr="003B4794">
              <w:rPr>
                <w:rFonts w:ascii="Arial" w:hAnsi="Arial" w:cs="Arial"/>
                <w:i/>
                <w:sz w:val="18"/>
                <w:lang w:val="pl-PL"/>
              </w:rPr>
              <w:t xml:space="preserve"> betonowych płyt drogowych lub alternatywnie utwardzenie tłuczniem.</w:t>
            </w:r>
          </w:p>
          <w:p w14:paraId="072641D3" w14:textId="6B0671AB" w:rsidR="00905DB4" w:rsidRPr="003B4794" w:rsidRDefault="00905DB4"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Place magazynowe powinny zostać wydzielone i oznakowane. Zakazane jest składowanie materiałów na paletach więcej niż w 2 warstwach (stabilność i bezpieczeństwo podpinania i odpinania ładunków).</w:t>
            </w:r>
          </w:p>
        </w:tc>
        <w:tc>
          <w:tcPr>
            <w:tcW w:w="2693" w:type="dxa"/>
            <w:vAlign w:val="center"/>
          </w:tcPr>
          <w:p w14:paraId="61B80169"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4E030EC9" w14:textId="77777777" w:rsidTr="006A26D3">
        <w:trPr>
          <w:cantSplit/>
          <w:jc w:val="center"/>
        </w:trPr>
        <w:tc>
          <w:tcPr>
            <w:tcW w:w="3114" w:type="dxa"/>
            <w:gridSpan w:val="3"/>
            <w:vAlign w:val="center"/>
          </w:tcPr>
          <w:p w14:paraId="74991A68" w14:textId="006AFFC9"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w:t>
            </w:r>
            <w:r w:rsidR="00140E00" w:rsidRPr="003B4794">
              <w:rPr>
                <w:rFonts w:ascii="Arial" w:hAnsi="Arial" w:cs="Arial"/>
                <w:color w:val="000000" w:themeColor="text1"/>
                <w:lang w:val="pl-PL"/>
              </w:rPr>
              <w:t>9</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Wypadki Incydenty, IAN</w:t>
            </w:r>
          </w:p>
        </w:tc>
        <w:tc>
          <w:tcPr>
            <w:tcW w:w="1984" w:type="dxa"/>
            <w:vAlign w:val="center"/>
          </w:tcPr>
          <w:p w14:paraId="3096EE96" w14:textId="76E1C2C9"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64162214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35192200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20825996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294BAC10" w14:textId="27762FD5" w:rsidR="00EB3B40" w:rsidRPr="003B4794" w:rsidRDefault="00284886"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Wykonawca jest zobowiązany na bieżąco zgłaszać </w:t>
            </w:r>
            <w:r w:rsidR="00A31C2D" w:rsidRPr="003B4794">
              <w:rPr>
                <w:rFonts w:ascii="Arial" w:hAnsi="Arial" w:cs="Arial"/>
                <w:i/>
                <w:sz w:val="18"/>
                <w:lang w:val="pl-PL"/>
              </w:rPr>
              <w:t xml:space="preserve">do </w:t>
            </w:r>
            <w:r w:rsidR="002966EA">
              <w:rPr>
                <w:rFonts w:ascii="Arial" w:hAnsi="Arial" w:cs="Arial"/>
                <w:i/>
                <w:sz w:val="18"/>
                <w:lang w:val="pl-PL"/>
              </w:rPr>
              <w:t>Inwestora</w:t>
            </w:r>
            <w:r w:rsidR="00A31C2D" w:rsidRPr="003B4794">
              <w:rPr>
                <w:rFonts w:ascii="Arial" w:hAnsi="Arial" w:cs="Arial"/>
                <w:i/>
                <w:sz w:val="18"/>
                <w:lang w:val="pl-PL"/>
              </w:rPr>
              <w:t xml:space="preserve"> </w:t>
            </w:r>
            <w:r w:rsidRPr="003B4794">
              <w:rPr>
                <w:rFonts w:ascii="Arial" w:hAnsi="Arial" w:cs="Arial"/>
                <w:i/>
                <w:sz w:val="18"/>
                <w:lang w:val="pl-PL"/>
              </w:rPr>
              <w:t>wszystkie poważne incydenty (zdarzenia w których potencjalnie</w:t>
            </w:r>
            <w:r w:rsidR="00B11671" w:rsidRPr="003B4794">
              <w:rPr>
                <w:rFonts w:ascii="Arial" w:hAnsi="Arial" w:cs="Arial"/>
                <w:i/>
                <w:sz w:val="18"/>
                <w:lang w:val="pl-PL"/>
              </w:rPr>
              <w:t>,</w:t>
            </w:r>
            <w:r w:rsidRPr="003B4794">
              <w:rPr>
                <w:rFonts w:ascii="Arial" w:hAnsi="Arial" w:cs="Arial"/>
                <w:i/>
                <w:sz w:val="18"/>
                <w:lang w:val="pl-PL"/>
              </w:rPr>
              <w:t xml:space="preserve"> ktoś mógł zginąć </w:t>
            </w:r>
            <w:r w:rsidR="00A31C2D" w:rsidRPr="003B4794">
              <w:rPr>
                <w:rFonts w:ascii="Arial" w:hAnsi="Arial" w:cs="Arial"/>
                <w:i/>
                <w:sz w:val="18"/>
                <w:lang w:val="pl-PL"/>
              </w:rPr>
              <w:t>np. upadek ładunku z żurawia, kontakt ramienia pompy z napowietrzną linia energetyczną itp.) oraz wypadki przy pracy.</w:t>
            </w:r>
            <w:r w:rsidR="00B11671" w:rsidRPr="003B4794">
              <w:rPr>
                <w:rFonts w:ascii="Arial" w:hAnsi="Arial" w:cs="Arial"/>
                <w:i/>
                <w:sz w:val="18"/>
                <w:lang w:val="pl-PL"/>
              </w:rPr>
              <w:t xml:space="preserve"> </w:t>
            </w:r>
            <w:r w:rsidR="002966EA">
              <w:rPr>
                <w:rFonts w:ascii="Arial" w:hAnsi="Arial" w:cs="Arial"/>
                <w:i/>
                <w:sz w:val="18"/>
                <w:lang w:val="pl-PL"/>
              </w:rPr>
              <w:t>F</w:t>
            </w:r>
            <w:r w:rsidR="00B11671" w:rsidRPr="003B4794">
              <w:rPr>
                <w:rFonts w:ascii="Arial" w:hAnsi="Arial" w:cs="Arial"/>
                <w:i/>
                <w:sz w:val="18"/>
                <w:lang w:val="pl-PL"/>
              </w:rPr>
              <w:t>unkcjonuje system przepływu informacji o wypadkach/incydentach IAN. Wykonawca zobowiązany jest zapoznać z nią każdorazowo swoich pracowników w przypadku opublikowania takiej informacji.</w:t>
            </w:r>
          </w:p>
        </w:tc>
        <w:tc>
          <w:tcPr>
            <w:tcW w:w="2693" w:type="dxa"/>
            <w:vAlign w:val="center"/>
          </w:tcPr>
          <w:p w14:paraId="5714A4CC"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334CD186" w14:textId="77777777" w:rsidTr="006A26D3">
        <w:trPr>
          <w:cantSplit/>
          <w:jc w:val="center"/>
        </w:trPr>
        <w:tc>
          <w:tcPr>
            <w:tcW w:w="3114" w:type="dxa"/>
            <w:gridSpan w:val="3"/>
            <w:vAlign w:val="center"/>
          </w:tcPr>
          <w:p w14:paraId="4622F838" w14:textId="5B0A2D92" w:rsidR="00EB3B4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lastRenderedPageBreak/>
              <w:t>2.</w:t>
            </w:r>
            <w:r w:rsidR="00140E00" w:rsidRPr="003B4794">
              <w:rPr>
                <w:rFonts w:ascii="Arial" w:hAnsi="Arial" w:cs="Arial"/>
                <w:color w:val="000000" w:themeColor="text1"/>
                <w:lang w:val="pl-PL"/>
              </w:rPr>
              <w:t>10</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BC6571" w:rsidRPr="003B4794">
              <w:rPr>
                <w:rFonts w:ascii="Arial" w:hAnsi="Arial" w:cs="Arial"/>
                <w:color w:val="000000" w:themeColor="text1"/>
                <w:lang w:val="pl-PL"/>
              </w:rPr>
              <w:t>Sprzęt przeciw pożarowy</w:t>
            </w:r>
          </w:p>
        </w:tc>
        <w:tc>
          <w:tcPr>
            <w:tcW w:w="1984" w:type="dxa"/>
            <w:vAlign w:val="center"/>
          </w:tcPr>
          <w:p w14:paraId="46995BBA" w14:textId="59C6DC71"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59636624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68596714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044117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0460D12E" w14:textId="513766D9" w:rsidR="00EB3B40" w:rsidRPr="003B4794" w:rsidRDefault="004A4090"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Wykonawca jest zobowiązany do zapewnia sprzętu </w:t>
            </w:r>
            <w:r w:rsidR="00492D00" w:rsidRPr="003B4794">
              <w:rPr>
                <w:rFonts w:ascii="Arial" w:hAnsi="Arial" w:cs="Arial"/>
                <w:i/>
                <w:sz w:val="18"/>
                <w:lang w:val="pl-PL"/>
              </w:rPr>
              <w:t>przeciwpożarowego w przypadku wykonywania pac pożarowo niebezpiecznych</w:t>
            </w:r>
            <w:r w:rsidR="00D53320" w:rsidRPr="003B4794">
              <w:rPr>
                <w:rFonts w:ascii="Arial" w:hAnsi="Arial" w:cs="Arial"/>
                <w:i/>
                <w:sz w:val="18"/>
                <w:lang w:val="pl-PL"/>
              </w:rPr>
              <w:t xml:space="preserve"> np. gaśnica,</w:t>
            </w:r>
            <w:r w:rsidR="00B12D53" w:rsidRPr="003B4794">
              <w:rPr>
                <w:rFonts w:ascii="Arial" w:hAnsi="Arial" w:cs="Arial"/>
                <w:i/>
                <w:sz w:val="18"/>
                <w:lang w:val="pl-PL"/>
              </w:rPr>
              <w:t xml:space="preserve"> </w:t>
            </w:r>
            <w:r w:rsidR="00D53320" w:rsidRPr="003B4794">
              <w:rPr>
                <w:rFonts w:ascii="Arial" w:hAnsi="Arial" w:cs="Arial"/>
                <w:i/>
                <w:sz w:val="18"/>
                <w:lang w:val="pl-PL"/>
              </w:rPr>
              <w:t>koc</w:t>
            </w:r>
            <w:r w:rsidR="00B12D53" w:rsidRPr="003B4794">
              <w:rPr>
                <w:rFonts w:ascii="Arial" w:hAnsi="Arial" w:cs="Arial"/>
                <w:i/>
                <w:sz w:val="18"/>
                <w:lang w:val="pl-PL"/>
              </w:rPr>
              <w:t xml:space="preserve"> gaśniczy</w:t>
            </w:r>
            <w:r w:rsidR="00492D00" w:rsidRPr="003B4794">
              <w:rPr>
                <w:rFonts w:ascii="Arial" w:hAnsi="Arial" w:cs="Arial"/>
                <w:i/>
                <w:sz w:val="18"/>
                <w:lang w:val="pl-PL"/>
              </w:rPr>
              <w:t xml:space="preserve">. GW zapewnia podstawowy sprzęt przeciwpożarowy na </w:t>
            </w:r>
            <w:r w:rsidR="000E310A" w:rsidRPr="003B4794">
              <w:rPr>
                <w:rFonts w:ascii="Arial" w:hAnsi="Arial" w:cs="Arial"/>
                <w:i/>
                <w:sz w:val="18"/>
                <w:lang w:val="pl-PL"/>
              </w:rPr>
              <w:t>klatkach schodowych i na terenie budowy.</w:t>
            </w:r>
          </w:p>
        </w:tc>
        <w:tc>
          <w:tcPr>
            <w:tcW w:w="2693" w:type="dxa"/>
            <w:vAlign w:val="center"/>
          </w:tcPr>
          <w:p w14:paraId="114586B0"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26563244" w14:textId="77777777" w:rsidTr="006A26D3">
        <w:trPr>
          <w:cantSplit/>
          <w:jc w:val="center"/>
        </w:trPr>
        <w:tc>
          <w:tcPr>
            <w:tcW w:w="3114" w:type="dxa"/>
            <w:gridSpan w:val="3"/>
            <w:vAlign w:val="center"/>
          </w:tcPr>
          <w:p w14:paraId="43188A4A" w14:textId="2FEC0CEB" w:rsidR="00EB3B4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2.</w:t>
            </w:r>
            <w:r w:rsidR="004F4849" w:rsidRPr="003B4794">
              <w:rPr>
                <w:rFonts w:ascii="Arial" w:hAnsi="Arial" w:cs="Arial"/>
                <w:color w:val="000000" w:themeColor="text1"/>
                <w:lang w:val="pl-PL"/>
              </w:rPr>
              <w:t>1</w:t>
            </w:r>
            <w:r w:rsidR="00140E00" w:rsidRPr="003B4794">
              <w:rPr>
                <w:rFonts w:ascii="Arial" w:hAnsi="Arial" w:cs="Arial"/>
                <w:color w:val="000000" w:themeColor="text1"/>
                <w:lang w:val="pl-PL"/>
              </w:rPr>
              <w:t>1</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Oznakowanie ewakuacyjne</w:t>
            </w:r>
          </w:p>
        </w:tc>
        <w:tc>
          <w:tcPr>
            <w:tcW w:w="1984" w:type="dxa"/>
            <w:vAlign w:val="center"/>
          </w:tcPr>
          <w:p w14:paraId="1F7E1EF0" w14:textId="5EC46641"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204732313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69581227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30574562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44759FCC" w14:textId="55CA1AA9" w:rsidR="00EB3B40" w:rsidRPr="003B4794" w:rsidRDefault="00700D44"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GW na bieżąco </w:t>
            </w:r>
            <w:r w:rsidR="00656B47" w:rsidRPr="003B4794">
              <w:rPr>
                <w:rFonts w:ascii="Arial" w:hAnsi="Arial" w:cs="Arial"/>
                <w:i/>
                <w:sz w:val="18"/>
                <w:lang w:val="pl-PL"/>
              </w:rPr>
              <w:t>instaluje dba o oznakowanie ewakuacyjne</w:t>
            </w:r>
            <w:r w:rsidR="00364794" w:rsidRPr="003B4794">
              <w:rPr>
                <w:rFonts w:ascii="Arial" w:hAnsi="Arial" w:cs="Arial"/>
                <w:i/>
                <w:sz w:val="18"/>
                <w:lang w:val="pl-PL"/>
              </w:rPr>
              <w:t xml:space="preserve"> oraz numerację pięter w obrębie klatek schodowych</w:t>
            </w:r>
            <w:r w:rsidR="00656B47" w:rsidRPr="003B4794">
              <w:rPr>
                <w:rFonts w:ascii="Arial" w:hAnsi="Arial" w:cs="Arial"/>
                <w:i/>
                <w:sz w:val="18"/>
                <w:lang w:val="pl-PL"/>
              </w:rPr>
              <w:t>. Wykonawcy nie mogą niszczyć oznakowania lub blokować np. składowanym materiałem dróg ewakuacyjnych (klatki schodowe)</w:t>
            </w:r>
            <w:r w:rsidR="00BC68A5" w:rsidRPr="003B4794">
              <w:rPr>
                <w:rFonts w:ascii="Arial" w:hAnsi="Arial" w:cs="Arial"/>
                <w:i/>
                <w:sz w:val="18"/>
                <w:lang w:val="pl-PL"/>
              </w:rPr>
              <w:t>.</w:t>
            </w:r>
            <w:r w:rsidRPr="003B4794">
              <w:rPr>
                <w:rFonts w:ascii="Arial" w:hAnsi="Arial" w:cs="Arial"/>
                <w:i/>
                <w:sz w:val="18"/>
                <w:lang w:val="pl-PL"/>
              </w:rPr>
              <w:t xml:space="preserve"> </w:t>
            </w:r>
          </w:p>
        </w:tc>
        <w:tc>
          <w:tcPr>
            <w:tcW w:w="2693" w:type="dxa"/>
            <w:vAlign w:val="center"/>
          </w:tcPr>
          <w:p w14:paraId="6F80414E"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0F43B8C4" w14:textId="77777777" w:rsidTr="006A26D3">
        <w:trPr>
          <w:cantSplit/>
          <w:jc w:val="center"/>
        </w:trPr>
        <w:tc>
          <w:tcPr>
            <w:tcW w:w="3114" w:type="dxa"/>
            <w:gridSpan w:val="3"/>
            <w:vAlign w:val="center"/>
          </w:tcPr>
          <w:p w14:paraId="463A6017" w14:textId="5ABDE5A2"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2</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 xml:space="preserve">Rozwiązania systemowe wymogi </w:t>
            </w:r>
            <w:r w:rsidR="002966EA">
              <w:rPr>
                <w:rFonts w:ascii="Arial" w:hAnsi="Arial" w:cs="Arial"/>
                <w:lang w:val="pl-PL"/>
              </w:rPr>
              <w:t>Inwestora</w:t>
            </w:r>
          </w:p>
        </w:tc>
        <w:tc>
          <w:tcPr>
            <w:tcW w:w="1984" w:type="dxa"/>
            <w:vAlign w:val="center"/>
          </w:tcPr>
          <w:p w14:paraId="4885265A" w14:textId="4714DCE5"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67849267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58310404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01954220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71D15ED" w14:textId="57FF2333" w:rsidR="00EB3B40" w:rsidRPr="003B4794" w:rsidRDefault="002966EA" w:rsidP="00EB3B40">
            <w:pPr>
              <w:tabs>
                <w:tab w:val="left" w:pos="7371"/>
              </w:tabs>
              <w:spacing w:before="40" w:after="40"/>
              <w:jc w:val="both"/>
              <w:rPr>
                <w:rFonts w:ascii="Arial" w:hAnsi="Arial" w:cs="Arial"/>
                <w:i/>
                <w:sz w:val="18"/>
                <w:lang w:val="pl-PL"/>
              </w:rPr>
            </w:pPr>
            <w:r>
              <w:rPr>
                <w:rFonts w:ascii="Arial" w:hAnsi="Arial" w:cs="Arial"/>
                <w:i/>
                <w:sz w:val="18"/>
                <w:lang w:val="pl-PL"/>
              </w:rPr>
              <w:t>S</w:t>
            </w:r>
            <w:r w:rsidR="00BC68A5" w:rsidRPr="003B4794">
              <w:rPr>
                <w:rFonts w:ascii="Arial" w:hAnsi="Arial" w:cs="Arial"/>
                <w:i/>
                <w:sz w:val="18"/>
                <w:lang w:val="pl-PL"/>
              </w:rPr>
              <w:t>tandardem są systemowe s</w:t>
            </w:r>
            <w:r w:rsidR="00EB3B40" w:rsidRPr="003B4794">
              <w:rPr>
                <w:rFonts w:ascii="Arial" w:hAnsi="Arial" w:cs="Arial"/>
                <w:i/>
                <w:sz w:val="18"/>
                <w:lang w:val="pl-PL"/>
              </w:rPr>
              <w:t>chodnie, ba</w:t>
            </w:r>
            <w:r w:rsidR="00BC68A5" w:rsidRPr="003B4794">
              <w:rPr>
                <w:rFonts w:ascii="Arial" w:hAnsi="Arial" w:cs="Arial"/>
                <w:i/>
                <w:sz w:val="18"/>
                <w:lang w:val="pl-PL"/>
              </w:rPr>
              <w:t>lustrady tymczasowe</w:t>
            </w:r>
            <w:r w:rsidR="00EB3B40" w:rsidRPr="003B4794">
              <w:rPr>
                <w:rFonts w:ascii="Arial" w:hAnsi="Arial" w:cs="Arial"/>
                <w:i/>
                <w:sz w:val="18"/>
                <w:lang w:val="pl-PL"/>
              </w:rPr>
              <w:t>, wysuwnice, podes</w:t>
            </w:r>
            <w:r w:rsidR="00070979" w:rsidRPr="003B4794">
              <w:rPr>
                <w:rFonts w:ascii="Arial" w:hAnsi="Arial" w:cs="Arial"/>
                <w:i/>
                <w:sz w:val="18"/>
                <w:lang w:val="pl-PL"/>
              </w:rPr>
              <w:t>ty i schody zaplecza socjalnego.</w:t>
            </w:r>
          </w:p>
        </w:tc>
        <w:tc>
          <w:tcPr>
            <w:tcW w:w="2693" w:type="dxa"/>
            <w:vAlign w:val="center"/>
          </w:tcPr>
          <w:p w14:paraId="71DEE6A8"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51847EFC" w14:textId="77777777" w:rsidTr="006A26D3">
        <w:trPr>
          <w:cantSplit/>
          <w:jc w:val="center"/>
        </w:trPr>
        <w:tc>
          <w:tcPr>
            <w:tcW w:w="3114" w:type="dxa"/>
            <w:gridSpan w:val="3"/>
            <w:vAlign w:val="center"/>
          </w:tcPr>
          <w:p w14:paraId="4368A5B7" w14:textId="5005A6EE"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3</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Oświetlenie tymczasowe</w:t>
            </w:r>
          </w:p>
        </w:tc>
        <w:tc>
          <w:tcPr>
            <w:tcW w:w="1984" w:type="dxa"/>
            <w:vAlign w:val="center"/>
          </w:tcPr>
          <w:p w14:paraId="20AA36DF" w14:textId="55AB2AC0" w:rsidR="00EB3B40" w:rsidRPr="003B4794" w:rsidRDefault="00EB3B40" w:rsidP="00EB3B40">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207576968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15159503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29860759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D07D73D" w14:textId="71D8AE98" w:rsidR="00EB3B40" w:rsidRPr="003B4794" w:rsidRDefault="00070979"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Należy ustalić,</w:t>
            </w:r>
            <w:r w:rsidR="00EB3B40" w:rsidRPr="003B4794">
              <w:rPr>
                <w:rFonts w:ascii="Arial" w:hAnsi="Arial" w:cs="Arial"/>
                <w:i/>
                <w:sz w:val="18"/>
                <w:lang w:val="pl-PL"/>
              </w:rPr>
              <w:t xml:space="preserve"> gdzie oświetlenie </w:t>
            </w:r>
            <w:r w:rsidRPr="003B4794">
              <w:rPr>
                <w:rFonts w:ascii="Arial" w:hAnsi="Arial" w:cs="Arial"/>
                <w:i/>
                <w:sz w:val="18"/>
                <w:lang w:val="pl-PL"/>
              </w:rPr>
              <w:t xml:space="preserve">tymczasowe </w:t>
            </w:r>
            <w:r w:rsidR="00EB3B40" w:rsidRPr="003B4794">
              <w:rPr>
                <w:rFonts w:ascii="Arial" w:hAnsi="Arial" w:cs="Arial"/>
                <w:i/>
                <w:sz w:val="18"/>
                <w:lang w:val="pl-PL"/>
              </w:rPr>
              <w:t>jest po stronie Wykonawcy, a jakie po stronie G</w:t>
            </w:r>
            <w:r w:rsidR="002966EA">
              <w:rPr>
                <w:rFonts w:ascii="Arial" w:hAnsi="Arial" w:cs="Arial"/>
                <w:i/>
                <w:sz w:val="18"/>
                <w:lang w:val="pl-PL"/>
              </w:rPr>
              <w:t>W/Inwestora</w:t>
            </w:r>
            <w:r w:rsidR="00EB3B40" w:rsidRPr="003B4794">
              <w:rPr>
                <w:rFonts w:ascii="Arial" w:hAnsi="Arial" w:cs="Arial"/>
                <w:i/>
                <w:sz w:val="18"/>
                <w:lang w:val="pl-PL"/>
              </w:rPr>
              <w:t>.</w:t>
            </w:r>
            <w:r w:rsidR="009D7FC6" w:rsidRPr="003B4794">
              <w:rPr>
                <w:rFonts w:ascii="Arial" w:hAnsi="Arial" w:cs="Arial"/>
                <w:i/>
                <w:sz w:val="18"/>
                <w:lang w:val="pl-PL"/>
              </w:rPr>
              <w:t xml:space="preserve"> Należy zapewnić oświetlenie na głównych ciągach komunikacyjn</w:t>
            </w:r>
            <w:r w:rsidR="0045270F" w:rsidRPr="003B4794">
              <w:rPr>
                <w:rFonts w:ascii="Arial" w:hAnsi="Arial" w:cs="Arial"/>
                <w:i/>
                <w:sz w:val="18"/>
                <w:lang w:val="pl-PL"/>
              </w:rPr>
              <w:t xml:space="preserve">ych </w:t>
            </w:r>
            <w:proofErr w:type="spellStart"/>
            <w:r w:rsidR="0045270F" w:rsidRPr="003B4794">
              <w:rPr>
                <w:rFonts w:ascii="Arial" w:hAnsi="Arial" w:cs="Arial"/>
                <w:i/>
                <w:sz w:val="18"/>
                <w:lang w:val="pl-PL"/>
              </w:rPr>
              <w:t>t.j</w:t>
            </w:r>
            <w:proofErr w:type="spellEnd"/>
            <w:r w:rsidR="0045270F" w:rsidRPr="003B4794">
              <w:rPr>
                <w:rFonts w:ascii="Arial" w:hAnsi="Arial" w:cs="Arial"/>
                <w:i/>
                <w:sz w:val="18"/>
                <w:lang w:val="pl-PL"/>
              </w:rPr>
              <w:t>. klatki schodowe, korytarze</w:t>
            </w:r>
            <w:r w:rsidR="00364794" w:rsidRPr="003B4794">
              <w:rPr>
                <w:rFonts w:ascii="Arial" w:hAnsi="Arial" w:cs="Arial"/>
                <w:i/>
                <w:sz w:val="18"/>
                <w:lang w:val="pl-PL"/>
              </w:rPr>
              <w:t>, garaże, kondygnacje podziemne, etc.</w:t>
            </w:r>
          </w:p>
        </w:tc>
        <w:tc>
          <w:tcPr>
            <w:tcW w:w="2693" w:type="dxa"/>
            <w:vAlign w:val="center"/>
          </w:tcPr>
          <w:p w14:paraId="70D90AE9"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5295A14C" w14:textId="77777777" w:rsidTr="006A26D3">
        <w:trPr>
          <w:cantSplit/>
          <w:jc w:val="center"/>
        </w:trPr>
        <w:tc>
          <w:tcPr>
            <w:tcW w:w="3114" w:type="dxa"/>
            <w:gridSpan w:val="3"/>
            <w:vAlign w:val="center"/>
          </w:tcPr>
          <w:p w14:paraId="3F5AF942" w14:textId="08874E92"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4</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Drogi i ciągi piesze</w:t>
            </w:r>
          </w:p>
        </w:tc>
        <w:tc>
          <w:tcPr>
            <w:tcW w:w="1984" w:type="dxa"/>
            <w:vAlign w:val="center"/>
          </w:tcPr>
          <w:p w14:paraId="20193896" w14:textId="41B00E53" w:rsidR="00EB3B40" w:rsidRPr="003B4794" w:rsidRDefault="00EB3B40" w:rsidP="00EB3B40">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62034779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9894865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65695950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029CA3A5" w14:textId="0CB19FD7" w:rsidR="00EB3B40" w:rsidRPr="003B4794" w:rsidRDefault="00134FB7"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D</w:t>
            </w:r>
            <w:r w:rsidR="00F152E8" w:rsidRPr="003B4794">
              <w:rPr>
                <w:rFonts w:ascii="Arial" w:hAnsi="Arial" w:cs="Arial"/>
                <w:i/>
                <w:sz w:val="18"/>
                <w:lang w:val="pl-PL"/>
              </w:rPr>
              <w:t>rogi i ciągi piesze, zaplecze budowy, lokalizować poza strefami niebezpiecznymi</w:t>
            </w:r>
            <w:r w:rsidRPr="003B4794">
              <w:rPr>
                <w:rFonts w:ascii="Arial" w:hAnsi="Arial" w:cs="Arial"/>
                <w:i/>
                <w:sz w:val="18"/>
                <w:lang w:val="pl-PL"/>
              </w:rPr>
              <w:t>. Szczególnie zwrócić uwagę na bezpieczne dojście do zaplecza budowy.</w:t>
            </w:r>
            <w:r w:rsidR="004C7201" w:rsidRPr="003B4794">
              <w:rPr>
                <w:i/>
                <w:lang w:val="pl-PL"/>
              </w:rPr>
              <w:t xml:space="preserve"> </w:t>
            </w:r>
            <w:r w:rsidR="004C7201" w:rsidRPr="003B4794">
              <w:rPr>
                <w:rFonts w:ascii="Arial" w:hAnsi="Arial" w:cs="Arial"/>
                <w:i/>
                <w:sz w:val="18"/>
                <w:lang w:val="pl-PL"/>
              </w:rPr>
              <w:t>Dojścia można wygrodzić np. za pomocą mobilnych barier „stadionowych”.</w:t>
            </w:r>
          </w:p>
        </w:tc>
        <w:tc>
          <w:tcPr>
            <w:tcW w:w="2693" w:type="dxa"/>
            <w:vAlign w:val="center"/>
          </w:tcPr>
          <w:p w14:paraId="4E3E998D"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34DA431B" w14:textId="77777777" w:rsidTr="006A26D3">
        <w:trPr>
          <w:cantSplit/>
          <w:jc w:val="center"/>
        </w:trPr>
        <w:tc>
          <w:tcPr>
            <w:tcW w:w="3114" w:type="dxa"/>
            <w:gridSpan w:val="3"/>
            <w:vAlign w:val="center"/>
          </w:tcPr>
          <w:p w14:paraId="6A8EE466" w14:textId="63C7E11C"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5</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Praca pod ruchem (droga publiczna)</w:t>
            </w:r>
          </w:p>
        </w:tc>
        <w:tc>
          <w:tcPr>
            <w:tcW w:w="1984" w:type="dxa"/>
            <w:vAlign w:val="center"/>
          </w:tcPr>
          <w:p w14:paraId="06DD0D73" w14:textId="20F44389" w:rsidR="00EB3B40" w:rsidRPr="003B4794" w:rsidRDefault="00EB3B40" w:rsidP="00EB3B40">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1759244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83950915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0355341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959B9EF" w14:textId="76FE889A" w:rsidR="00EB3B40" w:rsidRPr="003B4794" w:rsidRDefault="00B119C9"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Do kierowani</w:t>
            </w:r>
            <w:r w:rsidR="006A418B" w:rsidRPr="003B4794">
              <w:rPr>
                <w:rFonts w:ascii="Arial" w:hAnsi="Arial" w:cs="Arial"/>
                <w:i/>
                <w:sz w:val="18"/>
                <w:lang w:val="pl-PL"/>
              </w:rPr>
              <w:t>a ruchem na drogach publicznych musza być wyznaczone osoby przeszkolone</w:t>
            </w:r>
            <w:r w:rsidR="00364794" w:rsidRPr="003B4794">
              <w:rPr>
                <w:rFonts w:ascii="Arial" w:hAnsi="Arial" w:cs="Arial"/>
                <w:i/>
                <w:sz w:val="18"/>
                <w:lang w:val="pl-PL"/>
              </w:rPr>
              <w:t xml:space="preserve"> (WORD)</w:t>
            </w:r>
            <w:r w:rsidR="006A418B" w:rsidRPr="003B4794">
              <w:rPr>
                <w:rFonts w:ascii="Arial" w:hAnsi="Arial" w:cs="Arial"/>
                <w:i/>
                <w:sz w:val="18"/>
                <w:lang w:val="pl-PL"/>
              </w:rPr>
              <w:t xml:space="preserve"> odpowiednio ubrane (specjalna kamizelka) zgodnie z polskim prawem.</w:t>
            </w:r>
          </w:p>
        </w:tc>
        <w:tc>
          <w:tcPr>
            <w:tcW w:w="2693" w:type="dxa"/>
            <w:vAlign w:val="center"/>
          </w:tcPr>
          <w:p w14:paraId="323EF8C4"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7EF46369" w14:textId="77777777" w:rsidTr="006A26D3">
        <w:trPr>
          <w:cantSplit/>
          <w:jc w:val="center"/>
        </w:trPr>
        <w:tc>
          <w:tcPr>
            <w:tcW w:w="3114" w:type="dxa"/>
            <w:gridSpan w:val="3"/>
            <w:vAlign w:val="center"/>
          </w:tcPr>
          <w:p w14:paraId="77E13B8B" w14:textId="45A229BF"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6</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P</w:t>
            </w:r>
            <w:r w:rsidR="006A418B" w:rsidRPr="003B4794">
              <w:rPr>
                <w:rFonts w:ascii="Arial" w:hAnsi="Arial" w:cs="Arial"/>
                <w:color w:val="000000" w:themeColor="text1"/>
                <w:lang w:val="pl-PL"/>
              </w:rPr>
              <w:t>o</w:t>
            </w:r>
            <w:r w:rsidR="00EB3B40" w:rsidRPr="003B4794">
              <w:rPr>
                <w:rFonts w:ascii="Arial" w:hAnsi="Arial" w:cs="Arial"/>
                <w:lang w:val="pl-PL"/>
              </w:rPr>
              <w:t>rządek</w:t>
            </w:r>
          </w:p>
        </w:tc>
        <w:tc>
          <w:tcPr>
            <w:tcW w:w="1984" w:type="dxa"/>
            <w:vAlign w:val="center"/>
          </w:tcPr>
          <w:p w14:paraId="16B63F0E" w14:textId="25273A88" w:rsidR="00EB3B40" w:rsidRPr="003B4794" w:rsidRDefault="00EB3B40" w:rsidP="00EB3B40">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107952209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04409744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91944551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89DC3CA" w14:textId="28DB8193" w:rsidR="00EB3B40" w:rsidRPr="003B4794" w:rsidRDefault="00D368CD"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Wykonawca jest zobowiązany na bieżąco sprzątać miejsce pracy i usuwać odpady poprodukcyjne. Zakaz </w:t>
            </w:r>
            <w:r w:rsidR="005E6F8D" w:rsidRPr="003B4794">
              <w:rPr>
                <w:rFonts w:ascii="Arial" w:hAnsi="Arial" w:cs="Arial"/>
                <w:i/>
                <w:sz w:val="18"/>
                <w:lang w:val="pl-PL"/>
              </w:rPr>
              <w:t>składowania</w:t>
            </w:r>
            <w:r w:rsidRPr="003B4794">
              <w:rPr>
                <w:rFonts w:ascii="Arial" w:hAnsi="Arial" w:cs="Arial"/>
                <w:i/>
                <w:sz w:val="18"/>
                <w:lang w:val="pl-PL"/>
              </w:rPr>
              <w:t xml:space="preserve"> odpadów powyżej jednej zmiany roboczej w miejscu pracy.</w:t>
            </w:r>
          </w:p>
        </w:tc>
        <w:tc>
          <w:tcPr>
            <w:tcW w:w="2693" w:type="dxa"/>
            <w:vAlign w:val="center"/>
          </w:tcPr>
          <w:p w14:paraId="076D1612"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3FAFDECA" w14:textId="77777777" w:rsidTr="006A26D3">
        <w:trPr>
          <w:cantSplit/>
          <w:jc w:val="center"/>
        </w:trPr>
        <w:tc>
          <w:tcPr>
            <w:tcW w:w="3114" w:type="dxa"/>
            <w:gridSpan w:val="3"/>
            <w:vAlign w:val="center"/>
          </w:tcPr>
          <w:p w14:paraId="124BD9A8" w14:textId="0E5319A9"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7</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Segregacja odpadów</w:t>
            </w:r>
            <w:r w:rsidR="005D754B" w:rsidRPr="003B4794">
              <w:rPr>
                <w:rFonts w:ascii="Arial" w:hAnsi="Arial" w:cs="Arial"/>
                <w:lang w:val="pl-PL"/>
              </w:rPr>
              <w:t>/ oznakowanie</w:t>
            </w:r>
          </w:p>
        </w:tc>
        <w:tc>
          <w:tcPr>
            <w:tcW w:w="1984" w:type="dxa"/>
            <w:vAlign w:val="center"/>
          </w:tcPr>
          <w:p w14:paraId="02E9C193" w14:textId="26427172" w:rsidR="00EB3B40" w:rsidRPr="003B4794" w:rsidRDefault="00EB3B40" w:rsidP="00EB3B40">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117565319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36118412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33105878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0E72103C" w14:textId="7BABD13F" w:rsidR="00EB3B40" w:rsidRPr="003B4794" w:rsidRDefault="009445FD"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Wykonawca jest zobowiązany do przestrzegania zasad segregowania odpadów ustalonych na terenie budowy</w:t>
            </w:r>
            <w:r w:rsidR="00A74815" w:rsidRPr="003B4794">
              <w:rPr>
                <w:rFonts w:ascii="Arial" w:hAnsi="Arial" w:cs="Arial"/>
                <w:i/>
                <w:sz w:val="18"/>
                <w:lang w:val="pl-PL"/>
              </w:rPr>
              <w:t xml:space="preserve">. Należy </w:t>
            </w:r>
            <w:r w:rsidR="00E8647B" w:rsidRPr="003B4794">
              <w:rPr>
                <w:rFonts w:ascii="Arial" w:hAnsi="Arial" w:cs="Arial"/>
                <w:i/>
                <w:sz w:val="18"/>
                <w:lang w:val="pl-PL"/>
              </w:rPr>
              <w:t>omówić</w:t>
            </w:r>
            <w:r w:rsidR="00A74815" w:rsidRPr="003B4794">
              <w:rPr>
                <w:rFonts w:ascii="Arial" w:hAnsi="Arial" w:cs="Arial"/>
                <w:i/>
                <w:sz w:val="18"/>
                <w:lang w:val="pl-PL"/>
              </w:rPr>
              <w:t xml:space="preserve"> te zasady z Wykonawcą.</w:t>
            </w:r>
          </w:p>
          <w:p w14:paraId="09876523" w14:textId="62BB1C21" w:rsidR="00A05425" w:rsidRPr="003B4794" w:rsidRDefault="00A05425"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Jeżeli Wykonawca jest wytwórcą odpadów to zapewni miejsce na kontenery do selektywnej zbiórki odpadów z podziałem co najmniej na: odpady niebezpieczne, drewno, metale, szkło, tworzywa sztuczne, gips, odpady mineralne, w tym beton, cegłę, płytki i materiały ceramiczne oraz kamienie.</w:t>
            </w:r>
          </w:p>
          <w:p w14:paraId="5CB3D913" w14:textId="51CDAF06" w:rsidR="005D754B" w:rsidRPr="003B4794" w:rsidRDefault="005D754B" w:rsidP="00EB3B40">
            <w:pPr>
              <w:tabs>
                <w:tab w:val="left" w:pos="7371"/>
              </w:tabs>
              <w:spacing w:before="40" w:after="40"/>
              <w:jc w:val="both"/>
              <w:rPr>
                <w:rFonts w:ascii="Arial" w:hAnsi="Arial" w:cs="Arial"/>
                <w:i/>
                <w:sz w:val="18"/>
                <w:lang w:val="pl-PL"/>
              </w:rPr>
            </w:pPr>
            <w:r w:rsidRPr="003B4794">
              <w:rPr>
                <w:rFonts w:ascii="Arial" w:hAnsi="Arial" w:cs="Arial"/>
                <w:b/>
                <w:bCs/>
                <w:i/>
                <w:sz w:val="18"/>
                <w:lang w:val="pl-PL"/>
              </w:rPr>
              <w:t>Uwaga!</w:t>
            </w:r>
            <w:r w:rsidRPr="003B4794">
              <w:rPr>
                <w:rFonts w:ascii="Arial" w:hAnsi="Arial" w:cs="Arial"/>
                <w:i/>
                <w:sz w:val="18"/>
                <w:lang w:val="pl-PL"/>
              </w:rPr>
              <w:t xml:space="preserve"> Oznakowanie odpadów.  Rozporządzenie Ministra Klimatu z dnia 11 września 2020 r. w sprawie szczegółowych wymagań dla magazynowania odpadów. Lokalizacja poszczególnych rodzajów odpadów w miejscu magazynowania odpadów jest oznakowana. Oznakowanie zawiera co najmniej wskazanie kodów magazynowanych odpadów, zgodnie z przepisami wydanymi  na podstawie art. 4 ust. 3 ustawy z dnia 14 grudnia 2012 r. o odpadach. Kody odpadów nanosi się cyframi koloru czarnego  o wysokości minimum 20 mm i szerokości linii minimum 3 mm. </w:t>
            </w:r>
          </w:p>
        </w:tc>
        <w:tc>
          <w:tcPr>
            <w:tcW w:w="2693" w:type="dxa"/>
            <w:vAlign w:val="center"/>
          </w:tcPr>
          <w:p w14:paraId="7A9BA257"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3B4794" w14:paraId="2ACB5CF0" w14:textId="77777777" w:rsidTr="006A26D3">
        <w:trPr>
          <w:cantSplit/>
          <w:jc w:val="center"/>
        </w:trPr>
        <w:tc>
          <w:tcPr>
            <w:tcW w:w="3114" w:type="dxa"/>
            <w:gridSpan w:val="3"/>
            <w:vAlign w:val="center"/>
          </w:tcPr>
          <w:p w14:paraId="69C74647" w14:textId="2CD59253"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8</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Odpady niebezpieczne</w:t>
            </w:r>
            <w:r w:rsidR="005D754B" w:rsidRPr="003B4794">
              <w:rPr>
                <w:rFonts w:ascii="Arial" w:hAnsi="Arial" w:cs="Arial"/>
                <w:lang w:val="pl-PL"/>
              </w:rPr>
              <w:t>/  oznakowanie</w:t>
            </w:r>
          </w:p>
        </w:tc>
        <w:tc>
          <w:tcPr>
            <w:tcW w:w="1984" w:type="dxa"/>
            <w:vAlign w:val="center"/>
          </w:tcPr>
          <w:p w14:paraId="1CE005EF" w14:textId="626CFB48"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41569566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30080725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99167340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B7BD578" w14:textId="77777777" w:rsidR="00EB3B40" w:rsidRPr="003B4794" w:rsidRDefault="00A74815"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Wykonawca nie może mieszać odpadów niebezpiecznych z innymi odpadami na budowie. Należy ustalić z Wykonawc</w:t>
            </w:r>
            <w:r w:rsidR="00364794" w:rsidRPr="003B4794">
              <w:rPr>
                <w:rFonts w:ascii="Arial" w:hAnsi="Arial" w:cs="Arial"/>
                <w:i/>
                <w:sz w:val="18"/>
                <w:lang w:val="pl-PL"/>
              </w:rPr>
              <w:t>ą</w:t>
            </w:r>
            <w:r w:rsidRPr="003B4794">
              <w:rPr>
                <w:rFonts w:ascii="Arial" w:hAnsi="Arial" w:cs="Arial"/>
                <w:i/>
                <w:sz w:val="18"/>
                <w:lang w:val="pl-PL"/>
              </w:rPr>
              <w:t xml:space="preserve"> sposób</w:t>
            </w:r>
            <w:r w:rsidR="00E8647B" w:rsidRPr="003B4794">
              <w:rPr>
                <w:rFonts w:ascii="Arial" w:hAnsi="Arial" w:cs="Arial"/>
                <w:i/>
                <w:sz w:val="18"/>
                <w:lang w:val="pl-PL"/>
              </w:rPr>
              <w:t xml:space="preserve"> postępowania z odpadami niebezpiecznymi.</w:t>
            </w:r>
          </w:p>
          <w:p w14:paraId="59506A21" w14:textId="6C437E1C" w:rsidR="005D754B" w:rsidRPr="003B4794" w:rsidRDefault="005D754B" w:rsidP="00EB3B40">
            <w:pPr>
              <w:tabs>
                <w:tab w:val="left" w:pos="7371"/>
              </w:tabs>
              <w:spacing w:before="40" w:after="40"/>
              <w:jc w:val="both"/>
              <w:rPr>
                <w:rFonts w:ascii="Arial" w:hAnsi="Arial" w:cs="Arial"/>
                <w:i/>
                <w:sz w:val="18"/>
                <w:lang w:val="pl-PL"/>
              </w:rPr>
            </w:pPr>
            <w:r w:rsidRPr="003B4794">
              <w:rPr>
                <w:rFonts w:ascii="Arial" w:hAnsi="Arial" w:cs="Arial"/>
                <w:b/>
                <w:bCs/>
                <w:i/>
                <w:sz w:val="18"/>
                <w:lang w:val="pl-PL"/>
              </w:rPr>
              <w:t>Uwaga!</w:t>
            </w:r>
            <w:r w:rsidRPr="003B4794">
              <w:rPr>
                <w:rFonts w:ascii="Arial" w:hAnsi="Arial" w:cs="Arial"/>
                <w:i/>
                <w:sz w:val="18"/>
                <w:lang w:val="pl-PL"/>
              </w:rPr>
              <w:t xml:space="preserve"> Jeżeli odpady niebezpieczne są umieszczone w opakowaniach, pojemnikach, kontenerach, zbiornikach lub workach, o pojemności powyżej 5 litrów, na każdym z opakowań, pojemników, kontenerów, zbiorników lub worków umieszcza się jednostkowe oznakowanie, zwane dalej „etykietą”. Wzór etykiety określa załącznik do rozporządzenia.</w:t>
            </w:r>
          </w:p>
        </w:tc>
        <w:tc>
          <w:tcPr>
            <w:tcW w:w="2693" w:type="dxa"/>
            <w:vAlign w:val="center"/>
          </w:tcPr>
          <w:p w14:paraId="7D0458B0"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1ECB8B7D" w14:textId="77777777" w:rsidTr="006A26D3">
        <w:trPr>
          <w:cantSplit/>
          <w:jc w:val="center"/>
        </w:trPr>
        <w:tc>
          <w:tcPr>
            <w:tcW w:w="3114" w:type="dxa"/>
            <w:gridSpan w:val="3"/>
            <w:vAlign w:val="center"/>
          </w:tcPr>
          <w:p w14:paraId="331CAA3B" w14:textId="17B344CB"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2.1</w:t>
            </w:r>
            <w:r w:rsidR="00140E00" w:rsidRPr="003B4794">
              <w:rPr>
                <w:rFonts w:ascii="Arial" w:hAnsi="Arial" w:cs="Arial"/>
                <w:color w:val="000000" w:themeColor="text1"/>
                <w:lang w:val="pl-PL"/>
              </w:rPr>
              <w:t>9</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Wytyki prętów</w:t>
            </w:r>
          </w:p>
        </w:tc>
        <w:tc>
          <w:tcPr>
            <w:tcW w:w="1984" w:type="dxa"/>
            <w:vAlign w:val="center"/>
          </w:tcPr>
          <w:p w14:paraId="6DBB5B71" w14:textId="3847843A" w:rsidR="00EB3B40" w:rsidRPr="003B4794" w:rsidRDefault="00EB3B40" w:rsidP="00EB3B40">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163305643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51468597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59193607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47AFFF3A" w14:textId="466850F5" w:rsidR="00EB3B40" w:rsidRPr="003B4794" w:rsidRDefault="00E8647B"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Na bieżąco Wykonawca jest zobowiązany zabezpieczać wszystkie ostre krawędzi i wytyki prętów za pomocą korków</w:t>
            </w:r>
            <w:r w:rsidR="00364794" w:rsidRPr="003B4794">
              <w:rPr>
                <w:rFonts w:ascii="Arial" w:hAnsi="Arial" w:cs="Arial"/>
                <w:i/>
                <w:sz w:val="18"/>
                <w:lang w:val="pl-PL"/>
              </w:rPr>
              <w:t>,</w:t>
            </w:r>
            <w:r w:rsidRPr="003B4794">
              <w:rPr>
                <w:rFonts w:ascii="Arial" w:hAnsi="Arial" w:cs="Arial"/>
                <w:i/>
                <w:sz w:val="18"/>
                <w:lang w:val="pl-PL"/>
              </w:rPr>
              <w:t xml:space="preserve"> listew systemowych lub np. korytek zbitych z desek.</w:t>
            </w:r>
            <w:r w:rsidR="00364794" w:rsidRPr="003B4794">
              <w:rPr>
                <w:rFonts w:ascii="Arial" w:hAnsi="Arial" w:cs="Arial"/>
                <w:i/>
                <w:sz w:val="18"/>
                <w:lang w:val="pl-PL"/>
              </w:rPr>
              <w:t xml:space="preserve"> Należy unikać wystających </w:t>
            </w:r>
            <w:proofErr w:type="spellStart"/>
            <w:r w:rsidR="00364794" w:rsidRPr="003B4794">
              <w:rPr>
                <w:rFonts w:ascii="Arial" w:hAnsi="Arial" w:cs="Arial"/>
                <w:i/>
                <w:sz w:val="18"/>
                <w:lang w:val="pl-PL"/>
              </w:rPr>
              <w:t>ankr</w:t>
            </w:r>
            <w:proofErr w:type="spellEnd"/>
            <w:r w:rsidR="00364794" w:rsidRPr="003B4794">
              <w:rPr>
                <w:rFonts w:ascii="Arial" w:hAnsi="Arial" w:cs="Arial"/>
                <w:i/>
                <w:sz w:val="18"/>
                <w:lang w:val="pl-PL"/>
              </w:rPr>
              <w:t xml:space="preserve"> szalunkowych w świetle klatek schodowych (urazy twarzy i oczu)</w:t>
            </w:r>
          </w:p>
        </w:tc>
        <w:tc>
          <w:tcPr>
            <w:tcW w:w="2693" w:type="dxa"/>
            <w:vAlign w:val="center"/>
          </w:tcPr>
          <w:p w14:paraId="45DF339B"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50714809" w14:textId="77777777" w:rsidTr="006A26D3">
        <w:trPr>
          <w:cantSplit/>
          <w:jc w:val="center"/>
        </w:trPr>
        <w:tc>
          <w:tcPr>
            <w:tcW w:w="3114" w:type="dxa"/>
            <w:gridSpan w:val="3"/>
            <w:vAlign w:val="center"/>
          </w:tcPr>
          <w:p w14:paraId="34200664" w14:textId="5790590A"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lastRenderedPageBreak/>
              <w:t>2.</w:t>
            </w:r>
            <w:r w:rsidR="00140E00" w:rsidRPr="003B4794">
              <w:rPr>
                <w:rFonts w:ascii="Arial" w:hAnsi="Arial" w:cs="Arial"/>
                <w:color w:val="000000" w:themeColor="text1"/>
                <w:lang w:val="pl-PL"/>
              </w:rPr>
              <w:t>20</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Składowanie materiałów</w:t>
            </w:r>
            <w:r w:rsidR="00E44346" w:rsidRPr="003B4794">
              <w:rPr>
                <w:rFonts w:ascii="Arial" w:hAnsi="Arial" w:cs="Arial"/>
                <w:lang w:val="pl-PL"/>
              </w:rPr>
              <w:t>/paliw</w:t>
            </w:r>
          </w:p>
        </w:tc>
        <w:tc>
          <w:tcPr>
            <w:tcW w:w="1984" w:type="dxa"/>
            <w:vAlign w:val="center"/>
          </w:tcPr>
          <w:p w14:paraId="4BA20404" w14:textId="14B0AD5F"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33357475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53173099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71457436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48E111C7" w14:textId="0186599B" w:rsidR="00EB3B40" w:rsidRPr="003B4794" w:rsidRDefault="00E8647B"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Wykonawca będzie składował materiały tylko w wyznaczonych miejscach. Należy omówić z Wykonawcą zasady składowania na danej budowie.</w:t>
            </w:r>
            <w:r w:rsidR="00364794" w:rsidRPr="003B4794">
              <w:rPr>
                <w:rFonts w:ascii="Arial" w:hAnsi="Arial" w:cs="Arial"/>
                <w:i/>
                <w:sz w:val="18"/>
                <w:lang w:val="pl-PL"/>
              </w:rPr>
              <w:t xml:space="preserve"> Miejsce do składowania materiałów należy uwzględnić w Planie Zagospodarowania Budowy (załącznik do planu BIOZ</w:t>
            </w:r>
            <w:r w:rsidR="006A26D3" w:rsidRPr="003B4794">
              <w:rPr>
                <w:rFonts w:ascii="Arial" w:hAnsi="Arial" w:cs="Arial"/>
                <w:i/>
                <w:sz w:val="18"/>
                <w:lang w:val="pl-PL"/>
              </w:rPr>
              <w:t xml:space="preserve"> – po stronie GW/</w:t>
            </w:r>
            <w:r w:rsidR="002966EA">
              <w:rPr>
                <w:rFonts w:ascii="Arial" w:hAnsi="Arial" w:cs="Arial"/>
                <w:i/>
                <w:sz w:val="18"/>
                <w:lang w:val="pl-PL"/>
              </w:rPr>
              <w:t>Inwestora</w:t>
            </w:r>
            <w:r w:rsidR="00364794" w:rsidRPr="003B4794">
              <w:rPr>
                <w:rFonts w:ascii="Arial" w:hAnsi="Arial" w:cs="Arial"/>
                <w:i/>
                <w:sz w:val="18"/>
                <w:lang w:val="pl-PL"/>
              </w:rPr>
              <w:t>)</w:t>
            </w:r>
          </w:p>
          <w:p w14:paraId="2180F78E" w14:textId="3F6C5C55" w:rsidR="00E44346" w:rsidRPr="003B4794" w:rsidRDefault="00E44346" w:rsidP="00EB3B40">
            <w:pPr>
              <w:tabs>
                <w:tab w:val="left" w:pos="7371"/>
              </w:tabs>
              <w:spacing w:before="40" w:after="40"/>
              <w:jc w:val="both"/>
              <w:rPr>
                <w:rFonts w:ascii="Arial" w:hAnsi="Arial" w:cs="Arial"/>
                <w:i/>
                <w:sz w:val="18"/>
                <w:lang w:val="pl-PL"/>
              </w:rPr>
            </w:pPr>
            <w:r w:rsidRPr="003B4794">
              <w:rPr>
                <w:rFonts w:ascii="Arial" w:hAnsi="Arial" w:cs="Arial"/>
                <w:b/>
                <w:bCs/>
                <w:i/>
                <w:sz w:val="18"/>
                <w:lang w:val="pl-PL"/>
              </w:rPr>
              <w:t>Uwaga!</w:t>
            </w:r>
            <w:r w:rsidRPr="003B4794">
              <w:rPr>
                <w:rFonts w:ascii="Arial" w:hAnsi="Arial" w:cs="Arial"/>
                <w:i/>
                <w:sz w:val="18"/>
                <w:lang w:val="pl-PL"/>
              </w:rPr>
              <w:t xml:space="preserve"> Zbiorniki na paliwa (np. tankowanie pojazdów/nagrzewnic)   wymaga zgłoszenia organowi ochrony środowiska w zakresie emisji gazów do powietrza jako instalacja do magazynowania i dystrybucji paliw (wymóg prawa</w:t>
            </w:r>
            <w:r w:rsidRPr="003B4794">
              <w:rPr>
                <w:lang w:val="pl-PL"/>
              </w:rPr>
              <w:t xml:space="preserve"> </w:t>
            </w:r>
            <w:r w:rsidRPr="003B4794">
              <w:rPr>
                <w:rFonts w:ascii="Arial" w:hAnsi="Arial" w:cs="Arial"/>
                <w:i/>
                <w:sz w:val="18"/>
                <w:lang w:val="pl-PL"/>
              </w:rPr>
              <w:t>§ 2 ust. 4 rozporządzenia Ministra Środowiska z 2.07.2010 r. w sprawie rodzajów instalacji, których eksploatacja wymaga zgłoszenia).</w:t>
            </w:r>
          </w:p>
        </w:tc>
        <w:tc>
          <w:tcPr>
            <w:tcW w:w="2693" w:type="dxa"/>
            <w:vAlign w:val="center"/>
          </w:tcPr>
          <w:p w14:paraId="6BA5BDDA"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31811788" w14:textId="77777777" w:rsidTr="006A26D3">
        <w:trPr>
          <w:cantSplit/>
          <w:jc w:val="center"/>
        </w:trPr>
        <w:tc>
          <w:tcPr>
            <w:tcW w:w="3114" w:type="dxa"/>
            <w:gridSpan w:val="3"/>
            <w:vAlign w:val="center"/>
          </w:tcPr>
          <w:p w14:paraId="1DF1C8CB" w14:textId="14697326" w:rsidR="00EB3B4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2.</w:t>
            </w:r>
            <w:r w:rsidR="004F4849" w:rsidRPr="003B4794">
              <w:rPr>
                <w:rFonts w:ascii="Arial" w:hAnsi="Arial" w:cs="Arial"/>
                <w:color w:val="000000" w:themeColor="text1"/>
                <w:lang w:val="pl-PL"/>
              </w:rPr>
              <w:t>2</w:t>
            </w:r>
            <w:r w:rsidR="00494CFE" w:rsidRPr="003B4794">
              <w:rPr>
                <w:rFonts w:ascii="Arial" w:hAnsi="Arial" w:cs="Arial"/>
                <w:color w:val="000000" w:themeColor="text1"/>
                <w:lang w:val="pl-PL"/>
              </w:rPr>
              <w:t>1</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Schodnie</w:t>
            </w:r>
          </w:p>
        </w:tc>
        <w:tc>
          <w:tcPr>
            <w:tcW w:w="1984" w:type="dxa"/>
            <w:vAlign w:val="center"/>
          </w:tcPr>
          <w:p w14:paraId="5FB0CD11" w14:textId="04D5AB40"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29834748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82600904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21157278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1CB7DD4B" w14:textId="141A32D9" w:rsidR="00EB3B40" w:rsidRPr="003B4794" w:rsidRDefault="00E8647B"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Należy </w:t>
            </w:r>
            <w:r w:rsidR="000F3CB5" w:rsidRPr="003B4794">
              <w:rPr>
                <w:rFonts w:ascii="Arial" w:hAnsi="Arial" w:cs="Arial"/>
                <w:i/>
                <w:sz w:val="18"/>
                <w:lang w:val="pl-PL"/>
              </w:rPr>
              <w:t xml:space="preserve">stosować </w:t>
            </w:r>
            <w:r w:rsidR="00717C92" w:rsidRPr="003B4794">
              <w:rPr>
                <w:rFonts w:ascii="Arial" w:hAnsi="Arial" w:cs="Arial"/>
                <w:i/>
                <w:sz w:val="18"/>
                <w:lang w:val="pl-PL"/>
              </w:rPr>
              <w:t xml:space="preserve">możliwie </w:t>
            </w:r>
            <w:r w:rsidR="000F3CB5" w:rsidRPr="003B4794">
              <w:rPr>
                <w:rFonts w:ascii="Arial" w:hAnsi="Arial" w:cs="Arial"/>
                <w:i/>
                <w:sz w:val="18"/>
                <w:lang w:val="pl-PL"/>
              </w:rPr>
              <w:t>jak najszybciej systemowe schodnie do komunikacji pomiędzy różnymi poziomami</w:t>
            </w:r>
            <w:r w:rsidRPr="003B4794">
              <w:rPr>
                <w:rFonts w:ascii="Arial" w:hAnsi="Arial" w:cs="Arial"/>
                <w:i/>
                <w:sz w:val="18"/>
                <w:lang w:val="pl-PL"/>
              </w:rPr>
              <w:t xml:space="preserve"> budynku. </w:t>
            </w:r>
            <w:r w:rsidR="006A26D3" w:rsidRPr="003B4794">
              <w:rPr>
                <w:rFonts w:ascii="Arial" w:hAnsi="Arial" w:cs="Arial"/>
                <w:i/>
                <w:sz w:val="18"/>
                <w:lang w:val="pl-PL"/>
              </w:rPr>
              <w:t>W tym przypadku d</w:t>
            </w:r>
            <w:r w:rsidRPr="003B4794">
              <w:rPr>
                <w:rFonts w:ascii="Arial" w:hAnsi="Arial" w:cs="Arial"/>
                <w:i/>
                <w:sz w:val="18"/>
                <w:lang w:val="pl-PL"/>
              </w:rPr>
              <w:t>rabina nie może być użyta jako jedyny sposób do komunikacj</w:t>
            </w:r>
            <w:r w:rsidR="006A26D3" w:rsidRPr="003B4794">
              <w:rPr>
                <w:rFonts w:ascii="Arial" w:hAnsi="Arial" w:cs="Arial"/>
                <w:i/>
                <w:sz w:val="18"/>
                <w:lang w:val="pl-PL"/>
              </w:rPr>
              <w:t>i</w:t>
            </w:r>
            <w:r w:rsidRPr="003B4794">
              <w:rPr>
                <w:rFonts w:ascii="Arial" w:hAnsi="Arial" w:cs="Arial"/>
                <w:i/>
                <w:sz w:val="18"/>
                <w:lang w:val="pl-PL"/>
              </w:rPr>
              <w:t xml:space="preserve"> (ergonomia pracy oraz ewakuacja pracowników).</w:t>
            </w:r>
          </w:p>
        </w:tc>
        <w:tc>
          <w:tcPr>
            <w:tcW w:w="2693" w:type="dxa"/>
            <w:vAlign w:val="center"/>
          </w:tcPr>
          <w:p w14:paraId="54B15119"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59FFB1F6" w14:textId="77777777" w:rsidTr="006A26D3">
        <w:trPr>
          <w:cantSplit/>
          <w:jc w:val="center"/>
        </w:trPr>
        <w:tc>
          <w:tcPr>
            <w:tcW w:w="3114" w:type="dxa"/>
            <w:gridSpan w:val="3"/>
            <w:vAlign w:val="center"/>
          </w:tcPr>
          <w:p w14:paraId="7057536A" w14:textId="589958CA" w:rsidR="00EB3B4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2.2</w:t>
            </w:r>
            <w:r w:rsidR="00494CFE" w:rsidRPr="003B4794">
              <w:rPr>
                <w:rFonts w:ascii="Arial" w:hAnsi="Arial" w:cs="Arial"/>
                <w:color w:val="000000" w:themeColor="text1"/>
                <w:lang w:val="pl-PL"/>
              </w:rPr>
              <w:t>2</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Szyby windowe</w:t>
            </w:r>
          </w:p>
        </w:tc>
        <w:tc>
          <w:tcPr>
            <w:tcW w:w="1984" w:type="dxa"/>
            <w:vAlign w:val="center"/>
          </w:tcPr>
          <w:p w14:paraId="6127F434" w14:textId="0CE91AF6"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43819351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0145938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95094091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4D061E8" w14:textId="47A6483F" w:rsidR="00EB3B40" w:rsidRPr="003B4794" w:rsidRDefault="00E8647B"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 xml:space="preserve">Należy zwrócić uwagę na stosowanie systemowych </w:t>
            </w:r>
            <w:r w:rsidR="00143C61" w:rsidRPr="003B4794">
              <w:rPr>
                <w:rFonts w:ascii="Arial" w:hAnsi="Arial" w:cs="Arial"/>
                <w:i/>
                <w:sz w:val="18"/>
                <w:lang w:val="pl-PL"/>
              </w:rPr>
              <w:t>mocowań podestów w szybach windowych oraz zabezpieczenia wejścia za pomocą barier tymczasowych.</w:t>
            </w:r>
          </w:p>
        </w:tc>
        <w:tc>
          <w:tcPr>
            <w:tcW w:w="2693" w:type="dxa"/>
            <w:vAlign w:val="center"/>
          </w:tcPr>
          <w:p w14:paraId="5948D427"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2969068F" w14:textId="77777777" w:rsidTr="006A26D3">
        <w:trPr>
          <w:cantSplit/>
          <w:jc w:val="center"/>
        </w:trPr>
        <w:tc>
          <w:tcPr>
            <w:tcW w:w="3114" w:type="dxa"/>
            <w:gridSpan w:val="3"/>
            <w:vAlign w:val="center"/>
          </w:tcPr>
          <w:p w14:paraId="76819591" w14:textId="4EDA35D4" w:rsidR="00EB3B4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2.2</w:t>
            </w:r>
            <w:r w:rsidR="00494CFE" w:rsidRPr="003B4794">
              <w:rPr>
                <w:rFonts w:ascii="Arial" w:hAnsi="Arial" w:cs="Arial"/>
                <w:color w:val="000000" w:themeColor="text1"/>
                <w:lang w:val="pl-PL"/>
              </w:rPr>
              <w:t>3</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Tymczasowe instalacje elektryczne</w:t>
            </w:r>
          </w:p>
        </w:tc>
        <w:tc>
          <w:tcPr>
            <w:tcW w:w="1984" w:type="dxa"/>
            <w:vAlign w:val="center"/>
          </w:tcPr>
          <w:p w14:paraId="6453D74E" w14:textId="58739F64"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67415442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31355510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3509618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F77C072" w14:textId="4C1D762A" w:rsidR="00EB3B40" w:rsidRPr="003B4794" w:rsidRDefault="00E75185" w:rsidP="00EB3B40">
            <w:pPr>
              <w:tabs>
                <w:tab w:val="left" w:pos="7371"/>
              </w:tabs>
              <w:spacing w:before="40" w:after="40"/>
              <w:jc w:val="both"/>
              <w:rPr>
                <w:rFonts w:ascii="Arial" w:hAnsi="Arial" w:cs="Arial"/>
                <w:i/>
                <w:sz w:val="18"/>
                <w:lang w:val="pl-PL"/>
              </w:rPr>
            </w:pPr>
            <w:r w:rsidRPr="003B4794">
              <w:rPr>
                <w:rFonts w:ascii="Arial" w:hAnsi="Arial" w:cs="Arial"/>
                <w:i/>
                <w:sz w:val="18"/>
                <w:lang w:val="pl-PL"/>
              </w:rPr>
              <w:t>Ustalić</w:t>
            </w:r>
            <w:r w:rsidR="00143C61" w:rsidRPr="003B4794">
              <w:rPr>
                <w:rFonts w:ascii="Arial" w:hAnsi="Arial" w:cs="Arial"/>
                <w:i/>
                <w:sz w:val="18"/>
                <w:lang w:val="pl-PL"/>
              </w:rPr>
              <w:t xml:space="preserve"> odpowiedzialności odnośnie zapewnienia tymczasowego zasilania w energie elektryczną na placu budowy</w:t>
            </w:r>
            <w:r w:rsidRPr="003B4794">
              <w:rPr>
                <w:rFonts w:ascii="Arial" w:hAnsi="Arial" w:cs="Arial"/>
                <w:i/>
                <w:sz w:val="18"/>
                <w:lang w:val="pl-PL"/>
              </w:rPr>
              <w:t xml:space="preserve"> -rozdzielnice</w:t>
            </w:r>
            <w:r w:rsidR="00822202" w:rsidRPr="003B4794">
              <w:rPr>
                <w:rFonts w:ascii="Arial" w:hAnsi="Arial" w:cs="Arial"/>
                <w:i/>
                <w:sz w:val="18"/>
                <w:lang w:val="pl-PL"/>
              </w:rPr>
              <w:t xml:space="preserve"> </w:t>
            </w:r>
            <w:r w:rsidR="00EB3B40" w:rsidRPr="003B4794">
              <w:rPr>
                <w:rFonts w:ascii="Arial" w:hAnsi="Arial" w:cs="Arial"/>
                <w:i/>
                <w:sz w:val="18"/>
                <w:lang w:val="pl-PL"/>
              </w:rPr>
              <w:t>RB</w:t>
            </w:r>
            <w:r w:rsidRPr="003B4794">
              <w:rPr>
                <w:rFonts w:ascii="Arial" w:hAnsi="Arial" w:cs="Arial"/>
                <w:i/>
                <w:sz w:val="18"/>
                <w:lang w:val="pl-PL"/>
              </w:rPr>
              <w:t xml:space="preserve">. Zwrócić uwagę na </w:t>
            </w:r>
            <w:r w:rsidR="00EB3B40" w:rsidRPr="003B4794">
              <w:rPr>
                <w:rFonts w:ascii="Arial" w:hAnsi="Arial" w:cs="Arial"/>
                <w:i/>
                <w:sz w:val="18"/>
                <w:lang w:val="pl-PL"/>
              </w:rPr>
              <w:t>podwieszanie kabli</w:t>
            </w:r>
            <w:r w:rsidRPr="003B4794">
              <w:rPr>
                <w:rFonts w:ascii="Arial" w:hAnsi="Arial" w:cs="Arial"/>
                <w:i/>
                <w:sz w:val="18"/>
                <w:lang w:val="pl-PL"/>
              </w:rPr>
              <w:t xml:space="preserve"> elektrycznych (w tym przedłużaczy) i prowadzenie ich pod ścianami. </w:t>
            </w:r>
            <w:r w:rsidR="00364794" w:rsidRPr="003B4794">
              <w:rPr>
                <w:rFonts w:ascii="Arial" w:hAnsi="Arial" w:cs="Arial"/>
                <w:i/>
                <w:sz w:val="18"/>
                <w:lang w:val="pl-PL"/>
              </w:rPr>
              <w:t>Należy oznakować RB informacją z nr tel</w:t>
            </w:r>
            <w:r w:rsidR="006A26D3" w:rsidRPr="003B4794">
              <w:rPr>
                <w:rFonts w:ascii="Arial" w:hAnsi="Arial" w:cs="Arial"/>
                <w:i/>
                <w:sz w:val="18"/>
                <w:lang w:val="pl-PL"/>
              </w:rPr>
              <w:t>.</w:t>
            </w:r>
            <w:r w:rsidR="00364794" w:rsidRPr="003B4794">
              <w:rPr>
                <w:rFonts w:ascii="Arial" w:hAnsi="Arial" w:cs="Arial"/>
                <w:i/>
                <w:sz w:val="18"/>
                <w:lang w:val="pl-PL"/>
              </w:rPr>
              <w:t xml:space="preserve"> do elektryka dyżurnego na budowie.</w:t>
            </w:r>
          </w:p>
        </w:tc>
        <w:tc>
          <w:tcPr>
            <w:tcW w:w="2693" w:type="dxa"/>
            <w:vAlign w:val="center"/>
          </w:tcPr>
          <w:p w14:paraId="301ED1F2"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3B4794" w14:paraId="289D5913" w14:textId="77777777" w:rsidTr="006A26D3">
        <w:trPr>
          <w:cantSplit/>
          <w:jc w:val="center"/>
        </w:trPr>
        <w:tc>
          <w:tcPr>
            <w:tcW w:w="3114" w:type="dxa"/>
            <w:gridSpan w:val="3"/>
            <w:vAlign w:val="center"/>
          </w:tcPr>
          <w:p w14:paraId="7E29365D" w14:textId="2590FA26" w:rsidR="00EB3B40" w:rsidRPr="003B4794" w:rsidRDefault="00E1479B" w:rsidP="00EB3B40">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2.2</w:t>
            </w:r>
            <w:r w:rsidR="00494CFE" w:rsidRPr="003B4794">
              <w:rPr>
                <w:rFonts w:ascii="Arial" w:hAnsi="Arial" w:cs="Arial"/>
                <w:color w:val="000000" w:themeColor="text1"/>
                <w:lang w:val="pl-PL"/>
              </w:rPr>
              <w:t>4</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Zabezpieczenie otworów i szachtów instalacyjnych</w:t>
            </w:r>
          </w:p>
        </w:tc>
        <w:tc>
          <w:tcPr>
            <w:tcW w:w="1984" w:type="dxa"/>
            <w:vAlign w:val="center"/>
          </w:tcPr>
          <w:p w14:paraId="0E178440" w14:textId="1E9895D9" w:rsidR="00EB3B40" w:rsidRPr="003B4794" w:rsidRDefault="00EB3B40" w:rsidP="00EB3B40">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142962064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0214707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04572154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7394578" w14:textId="7683C6E1" w:rsidR="00234A13" w:rsidRPr="003B4794" w:rsidRDefault="00717C92" w:rsidP="00A05425">
            <w:pPr>
              <w:tabs>
                <w:tab w:val="left" w:pos="7371"/>
              </w:tabs>
              <w:spacing w:before="40" w:after="40"/>
              <w:jc w:val="both"/>
              <w:rPr>
                <w:rFonts w:ascii="Arial" w:hAnsi="Arial" w:cs="Arial"/>
                <w:i/>
                <w:sz w:val="18"/>
                <w:lang w:val="pl-PL"/>
              </w:rPr>
            </w:pPr>
            <w:r w:rsidRPr="003B4794">
              <w:rPr>
                <w:rFonts w:ascii="Arial" w:hAnsi="Arial" w:cs="Arial"/>
                <w:i/>
                <w:sz w:val="18"/>
                <w:lang w:val="pl-PL"/>
              </w:rPr>
              <w:t>Wykonawca na bieżąco jest zobowiązany do zabezpieczenia otworów w stropie. Zabezpieczenie powinno być trwale przymocowane do podłoża lub zabezpieczone w inny sposób przed przesunięciem</w:t>
            </w:r>
            <w:r w:rsidR="00896984" w:rsidRPr="003B4794">
              <w:rPr>
                <w:rFonts w:ascii="Arial" w:hAnsi="Arial" w:cs="Arial"/>
                <w:i/>
                <w:sz w:val="18"/>
                <w:lang w:val="pl-PL"/>
              </w:rPr>
              <w:t>.</w:t>
            </w:r>
            <w:r w:rsidR="00364794" w:rsidRPr="003B4794">
              <w:rPr>
                <w:rFonts w:ascii="Arial" w:hAnsi="Arial" w:cs="Arial"/>
                <w:i/>
                <w:sz w:val="18"/>
                <w:lang w:val="pl-PL"/>
              </w:rPr>
              <w:t xml:space="preserve"> Sugerowane jest znakowanie przykryć otworów np. sprayem geodezyjnym.</w:t>
            </w:r>
          </w:p>
        </w:tc>
        <w:tc>
          <w:tcPr>
            <w:tcW w:w="2693" w:type="dxa"/>
            <w:vAlign w:val="center"/>
          </w:tcPr>
          <w:p w14:paraId="2B2AEB9B"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EB3B40" w:rsidRPr="00E839B6" w14:paraId="2C124795" w14:textId="77777777" w:rsidTr="00A05425">
        <w:trPr>
          <w:cantSplit/>
          <w:trHeight w:val="631"/>
          <w:jc w:val="center"/>
        </w:trPr>
        <w:tc>
          <w:tcPr>
            <w:tcW w:w="3114" w:type="dxa"/>
            <w:gridSpan w:val="3"/>
            <w:vAlign w:val="center"/>
          </w:tcPr>
          <w:p w14:paraId="1E29779C" w14:textId="3C3873A7" w:rsidR="00EB3B40" w:rsidRPr="003B4794" w:rsidRDefault="00E1479B" w:rsidP="00EB3B40">
            <w:pPr>
              <w:tabs>
                <w:tab w:val="left" w:pos="7371"/>
              </w:tabs>
              <w:spacing w:before="120" w:after="120"/>
              <w:rPr>
                <w:rFonts w:ascii="Arial" w:hAnsi="Arial" w:cs="Arial"/>
                <w:lang w:val="pl-PL"/>
              </w:rPr>
            </w:pPr>
            <w:r w:rsidRPr="003B4794">
              <w:rPr>
                <w:rFonts w:ascii="Arial" w:hAnsi="Arial" w:cs="Arial"/>
                <w:color w:val="000000" w:themeColor="text1"/>
                <w:lang w:val="pl-PL"/>
              </w:rPr>
              <w:t>2.2</w:t>
            </w:r>
            <w:r w:rsidR="00494CFE" w:rsidRPr="003B4794">
              <w:rPr>
                <w:rFonts w:ascii="Arial" w:hAnsi="Arial" w:cs="Arial"/>
                <w:color w:val="000000" w:themeColor="text1"/>
                <w:lang w:val="pl-PL"/>
              </w:rPr>
              <w:t>5</w:t>
            </w:r>
            <w:r w:rsidRPr="003B4794">
              <w:rPr>
                <w:rFonts w:ascii="Arial" w:hAnsi="Arial" w:cs="Arial"/>
                <w:color w:val="000000" w:themeColor="text1"/>
                <w:lang w:val="pl-PL"/>
              </w:rPr>
              <w:t>.</w:t>
            </w:r>
            <w:r w:rsidR="00EB3B40" w:rsidRPr="003B4794">
              <w:rPr>
                <w:rFonts w:ascii="Arial" w:hAnsi="Arial" w:cs="Arial"/>
                <w:color w:val="000000" w:themeColor="text1"/>
                <w:lang w:val="pl-PL"/>
              </w:rPr>
              <w:t xml:space="preserve"> </w:t>
            </w:r>
            <w:r w:rsidR="00EB3B40" w:rsidRPr="003B4794">
              <w:rPr>
                <w:rFonts w:ascii="Arial" w:hAnsi="Arial" w:cs="Arial"/>
                <w:lang w:val="pl-PL"/>
              </w:rPr>
              <w:t>Praca przy silnym wietrze</w:t>
            </w:r>
          </w:p>
        </w:tc>
        <w:tc>
          <w:tcPr>
            <w:tcW w:w="1984" w:type="dxa"/>
            <w:vAlign w:val="center"/>
          </w:tcPr>
          <w:p w14:paraId="37DE5B10" w14:textId="3B7352CE" w:rsidR="00EB3B40" w:rsidRPr="003B4794" w:rsidRDefault="00EB3B40" w:rsidP="00EB3B40">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56586621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42581329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5410567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85841E9" w14:textId="0A7CF305" w:rsidR="00234A13" w:rsidRPr="003B4794" w:rsidRDefault="00634777" w:rsidP="00A05425">
            <w:pPr>
              <w:tabs>
                <w:tab w:val="left" w:pos="7371"/>
              </w:tabs>
              <w:spacing w:before="40" w:after="40"/>
              <w:jc w:val="both"/>
              <w:rPr>
                <w:rFonts w:ascii="Arial" w:hAnsi="Arial" w:cs="Arial"/>
                <w:i/>
                <w:sz w:val="18"/>
                <w:lang w:val="pl-PL"/>
              </w:rPr>
            </w:pPr>
            <w:r w:rsidRPr="003B4794">
              <w:rPr>
                <w:rFonts w:ascii="Arial" w:hAnsi="Arial" w:cs="Arial"/>
                <w:i/>
                <w:sz w:val="18"/>
                <w:lang w:val="pl-PL"/>
              </w:rPr>
              <w:t>Wykonawca jest zobowiązany do przestrzegania przepisów prawa w tym ograniczenia co do transportu pionowego, pracy na rusztowaniach.</w:t>
            </w:r>
          </w:p>
        </w:tc>
        <w:tc>
          <w:tcPr>
            <w:tcW w:w="2693" w:type="dxa"/>
            <w:vAlign w:val="center"/>
          </w:tcPr>
          <w:p w14:paraId="1CE58454" w14:textId="77777777" w:rsidR="00EB3B40" w:rsidRPr="003B4794" w:rsidRDefault="00EB3B40" w:rsidP="00EB3B40">
            <w:pPr>
              <w:tabs>
                <w:tab w:val="left" w:pos="7371"/>
              </w:tabs>
              <w:spacing w:before="40" w:after="40"/>
              <w:jc w:val="both"/>
              <w:rPr>
                <w:rFonts w:ascii="Arial" w:hAnsi="Arial" w:cs="Arial"/>
                <w:color w:val="0070C0"/>
                <w:lang w:val="pl-PL"/>
              </w:rPr>
            </w:pPr>
          </w:p>
        </w:tc>
      </w:tr>
      <w:tr w:rsidR="002F3B92" w:rsidRPr="00E839B6" w14:paraId="1025FEEF" w14:textId="77777777" w:rsidTr="00595F05">
        <w:trPr>
          <w:cantSplit/>
          <w:jc w:val="center"/>
        </w:trPr>
        <w:tc>
          <w:tcPr>
            <w:tcW w:w="3114" w:type="dxa"/>
            <w:gridSpan w:val="3"/>
            <w:vAlign w:val="center"/>
          </w:tcPr>
          <w:p w14:paraId="31FAD250" w14:textId="5808C728" w:rsidR="002F3B92" w:rsidRPr="003B4794" w:rsidRDefault="002F3B92" w:rsidP="00595F05">
            <w:pPr>
              <w:tabs>
                <w:tab w:val="left" w:pos="7371"/>
              </w:tabs>
              <w:spacing w:before="120" w:after="120"/>
              <w:rPr>
                <w:rFonts w:ascii="Arial" w:hAnsi="Arial" w:cs="Arial"/>
                <w:lang w:val="pl-PL"/>
              </w:rPr>
            </w:pPr>
            <w:r w:rsidRPr="003B4794">
              <w:rPr>
                <w:rFonts w:ascii="Arial" w:hAnsi="Arial" w:cs="Arial"/>
                <w:lang w:val="pl-PL"/>
              </w:rPr>
              <w:t>2.2</w:t>
            </w:r>
            <w:r w:rsidR="00494CFE" w:rsidRPr="003B4794">
              <w:rPr>
                <w:rFonts w:ascii="Arial" w:hAnsi="Arial" w:cs="Arial"/>
                <w:lang w:val="pl-PL"/>
              </w:rPr>
              <w:t>6</w:t>
            </w:r>
            <w:r w:rsidR="00BC2722" w:rsidRPr="003B4794">
              <w:rPr>
                <w:rFonts w:ascii="Arial" w:hAnsi="Arial" w:cs="Arial"/>
                <w:lang w:val="pl-PL"/>
              </w:rPr>
              <w:t xml:space="preserve">. </w:t>
            </w:r>
            <w:r w:rsidR="0039317D" w:rsidRPr="003B4794">
              <w:rPr>
                <w:rFonts w:ascii="Arial" w:hAnsi="Arial" w:cs="Arial"/>
                <w:lang w:val="pl-PL"/>
              </w:rPr>
              <w:t xml:space="preserve">Praca z gazami </w:t>
            </w:r>
            <w:r w:rsidR="00BC2722" w:rsidRPr="003B4794">
              <w:rPr>
                <w:rFonts w:ascii="Arial" w:hAnsi="Arial" w:cs="Arial"/>
                <w:lang w:val="pl-PL"/>
              </w:rPr>
              <w:t xml:space="preserve"> techniczn</w:t>
            </w:r>
            <w:r w:rsidR="0039317D" w:rsidRPr="003B4794">
              <w:rPr>
                <w:rFonts w:ascii="Arial" w:hAnsi="Arial" w:cs="Arial"/>
                <w:lang w:val="pl-PL"/>
              </w:rPr>
              <w:t>ymi</w:t>
            </w:r>
          </w:p>
        </w:tc>
        <w:tc>
          <w:tcPr>
            <w:tcW w:w="1984" w:type="dxa"/>
            <w:vAlign w:val="center"/>
          </w:tcPr>
          <w:p w14:paraId="7E630BC5" w14:textId="135B1D89" w:rsidR="002F3B92" w:rsidRPr="003B4794" w:rsidRDefault="00BC2722" w:rsidP="00595F05">
            <w:pPr>
              <w:tabs>
                <w:tab w:val="left" w:pos="7371"/>
              </w:tabs>
              <w:spacing w:before="40" w:after="40"/>
              <w:jc w:val="center"/>
              <w:rPr>
                <w:rFonts w:ascii="Arial" w:hAnsi="Arial" w:cs="Arial"/>
                <w:sz w:val="18"/>
                <w:lang w:val="pl-PL"/>
              </w:rPr>
            </w:pPr>
            <w:r w:rsidRPr="003B4794">
              <w:rPr>
                <w:rFonts w:ascii="Arial" w:hAnsi="Arial" w:cs="Arial"/>
                <w:sz w:val="18"/>
                <w:lang w:val="pl-PL"/>
              </w:rPr>
              <w:t xml:space="preserve">Tak </w:t>
            </w:r>
            <w:sdt>
              <w:sdtPr>
                <w:rPr>
                  <w:rFonts w:ascii="Arial" w:hAnsi="Arial" w:cs="Arial"/>
                  <w:sz w:val="18"/>
                  <w:lang w:val="pl-PL"/>
                </w:rPr>
                <w:id w:val="-1017149633"/>
                <w14:checkbox>
                  <w14:checked w14:val="0"/>
                  <w14:checkedState w14:val="2612" w14:font="MS Gothic"/>
                  <w14:uncheckedState w14:val="2610" w14:font="MS Gothic"/>
                </w14:checkbox>
              </w:sdtPr>
              <w:sdtEndPr/>
              <w:sdtContent>
                <w:r w:rsidR="000E3A77" w:rsidRPr="003B4794">
                  <w:rPr>
                    <w:rFonts w:ascii="Segoe UI Symbol" w:hAnsi="Segoe UI Symbol" w:cs="Segoe UI Symbol"/>
                    <w:sz w:val="18"/>
                    <w:lang w:val="pl-PL"/>
                  </w:rPr>
                  <w:t>☐</w:t>
                </w:r>
              </w:sdtContent>
            </w:sdt>
            <w:r w:rsidRPr="003B4794">
              <w:rPr>
                <w:rFonts w:ascii="Arial" w:hAnsi="Arial" w:cs="Arial"/>
                <w:sz w:val="18"/>
                <w:lang w:val="pl-PL"/>
              </w:rPr>
              <w:t xml:space="preserve"> Nie </w:t>
            </w:r>
            <w:sdt>
              <w:sdtPr>
                <w:rPr>
                  <w:rFonts w:ascii="Arial" w:hAnsi="Arial" w:cs="Arial"/>
                  <w:sz w:val="18"/>
                  <w:lang w:val="pl-PL"/>
                </w:rPr>
                <w:id w:val="-704331427"/>
                <w14:checkbox>
                  <w14:checked w14:val="0"/>
                  <w14:checkedState w14:val="2612" w14:font="MS Gothic"/>
                  <w14:uncheckedState w14:val="2610" w14:font="MS Gothic"/>
                </w14:checkbox>
              </w:sdtPr>
              <w:sdtEndPr/>
              <w:sdtContent>
                <w:r w:rsidR="00494CFE" w:rsidRPr="003B4794">
                  <w:rPr>
                    <w:rFonts w:ascii="Segoe UI Symbol" w:hAnsi="Segoe UI Symbol" w:cs="Segoe UI Symbol"/>
                    <w:sz w:val="18"/>
                    <w:lang w:val="pl-PL"/>
                  </w:rPr>
                  <w:t>☐</w:t>
                </w:r>
              </w:sdtContent>
            </w:sdt>
            <w:r w:rsidRPr="003B4794">
              <w:rPr>
                <w:rFonts w:ascii="Arial" w:hAnsi="Arial" w:cs="Arial"/>
                <w:sz w:val="18"/>
                <w:lang w:val="pl-PL"/>
              </w:rPr>
              <w:t xml:space="preserve"> N/D  </w:t>
            </w:r>
            <w:sdt>
              <w:sdtPr>
                <w:rPr>
                  <w:rFonts w:ascii="Arial" w:hAnsi="Arial" w:cs="Arial"/>
                  <w:sz w:val="18"/>
                  <w:lang w:val="pl-PL"/>
                </w:rPr>
                <w:id w:val="1630587495"/>
                <w14:checkbox>
                  <w14:checked w14:val="0"/>
                  <w14:checkedState w14:val="2612" w14:font="MS Gothic"/>
                  <w14:uncheckedState w14:val="2610" w14:font="MS Gothic"/>
                </w14:checkbox>
              </w:sdtPr>
              <w:sdtEndPr/>
              <w:sdtContent>
                <w:r w:rsidR="000E3A77" w:rsidRPr="003B4794">
                  <w:rPr>
                    <w:rFonts w:ascii="Segoe UI Symbol" w:hAnsi="Segoe UI Symbol" w:cs="Segoe UI Symbol"/>
                    <w:sz w:val="18"/>
                    <w:lang w:val="pl-PL"/>
                  </w:rPr>
                  <w:t>☐</w:t>
                </w:r>
              </w:sdtContent>
            </w:sdt>
          </w:p>
        </w:tc>
        <w:tc>
          <w:tcPr>
            <w:tcW w:w="7797" w:type="dxa"/>
          </w:tcPr>
          <w:p w14:paraId="38C7740F" w14:textId="2C8CA32C" w:rsidR="00294AD8" w:rsidRPr="003B4794" w:rsidRDefault="008C14FC" w:rsidP="00A03314">
            <w:pPr>
              <w:tabs>
                <w:tab w:val="left" w:pos="7371"/>
              </w:tabs>
              <w:spacing w:before="40" w:after="40"/>
              <w:jc w:val="both"/>
              <w:rPr>
                <w:rFonts w:ascii="Arial" w:hAnsi="Arial" w:cs="Arial"/>
                <w:i/>
                <w:iCs/>
                <w:sz w:val="18"/>
                <w:szCs w:val="18"/>
                <w:lang w:val="pl-PL"/>
              </w:rPr>
            </w:pPr>
            <w:r w:rsidRPr="003B4794">
              <w:rPr>
                <w:rFonts w:ascii="Arial" w:hAnsi="Arial" w:cs="Arial"/>
                <w:i/>
                <w:iCs/>
                <w:sz w:val="18"/>
                <w:szCs w:val="18"/>
                <w:lang w:val="pl-PL"/>
              </w:rPr>
              <w:t>Podczas obsługi</w:t>
            </w:r>
            <w:r w:rsidR="00226001" w:rsidRPr="003B4794">
              <w:rPr>
                <w:rFonts w:ascii="Arial" w:hAnsi="Arial" w:cs="Arial"/>
                <w:i/>
                <w:iCs/>
                <w:sz w:val="18"/>
                <w:szCs w:val="18"/>
                <w:lang w:val="pl-PL"/>
              </w:rPr>
              <w:t xml:space="preserve"> </w:t>
            </w:r>
            <w:r w:rsidR="00C90B26" w:rsidRPr="003B4794">
              <w:rPr>
                <w:rFonts w:ascii="Arial" w:hAnsi="Arial" w:cs="Arial"/>
                <w:i/>
                <w:iCs/>
                <w:sz w:val="18"/>
                <w:szCs w:val="18"/>
                <w:lang w:val="pl-PL"/>
              </w:rPr>
              <w:t xml:space="preserve">palnika </w:t>
            </w:r>
            <w:r w:rsidR="00226001" w:rsidRPr="003B4794">
              <w:rPr>
                <w:rFonts w:ascii="Arial" w:hAnsi="Arial" w:cs="Arial"/>
                <w:i/>
                <w:iCs/>
                <w:sz w:val="18"/>
                <w:szCs w:val="18"/>
                <w:lang w:val="pl-PL"/>
              </w:rPr>
              <w:t>zasilanego gaze</w:t>
            </w:r>
            <w:r w:rsidR="00655C8E" w:rsidRPr="003B4794">
              <w:rPr>
                <w:rFonts w:ascii="Arial" w:hAnsi="Arial" w:cs="Arial"/>
                <w:i/>
                <w:iCs/>
                <w:sz w:val="18"/>
                <w:szCs w:val="18"/>
                <w:lang w:val="pl-PL"/>
              </w:rPr>
              <w:t>m</w:t>
            </w:r>
            <w:r w:rsidR="00B53E73" w:rsidRPr="003B4794">
              <w:rPr>
                <w:rFonts w:ascii="Arial" w:hAnsi="Arial" w:cs="Arial"/>
                <w:i/>
                <w:iCs/>
                <w:sz w:val="18"/>
                <w:szCs w:val="18"/>
                <w:lang w:val="pl-PL"/>
              </w:rPr>
              <w:t xml:space="preserve"> palnym</w:t>
            </w:r>
            <w:r w:rsidR="00C90B26" w:rsidRPr="003B4794">
              <w:rPr>
                <w:rFonts w:ascii="Arial" w:hAnsi="Arial" w:cs="Arial"/>
                <w:i/>
                <w:iCs/>
                <w:sz w:val="18"/>
                <w:szCs w:val="18"/>
                <w:lang w:val="pl-PL"/>
              </w:rPr>
              <w:t xml:space="preserve"> (propan-butan lub propanem)</w:t>
            </w:r>
            <w:r w:rsidR="00B53E73" w:rsidRPr="003B4794">
              <w:rPr>
                <w:rFonts w:ascii="Arial" w:hAnsi="Arial" w:cs="Arial"/>
                <w:i/>
                <w:iCs/>
                <w:sz w:val="18"/>
                <w:szCs w:val="18"/>
                <w:lang w:val="pl-PL"/>
              </w:rPr>
              <w:t xml:space="preserve"> należy pamiętać o</w:t>
            </w:r>
            <w:r w:rsidR="00C90B26" w:rsidRPr="003B4794">
              <w:rPr>
                <w:rFonts w:ascii="Arial" w:hAnsi="Arial" w:cs="Arial"/>
                <w:i/>
                <w:iCs/>
                <w:sz w:val="18"/>
                <w:szCs w:val="18"/>
                <w:lang w:val="pl-PL"/>
              </w:rPr>
              <w:t xml:space="preserve"> zachowani</w:t>
            </w:r>
            <w:r w:rsidR="00B53E73" w:rsidRPr="003B4794">
              <w:rPr>
                <w:rFonts w:ascii="Arial" w:hAnsi="Arial" w:cs="Arial"/>
                <w:i/>
                <w:iCs/>
                <w:sz w:val="18"/>
                <w:szCs w:val="18"/>
                <w:lang w:val="pl-PL"/>
              </w:rPr>
              <w:t>u szczególnych</w:t>
            </w:r>
            <w:r w:rsidR="00C90B26" w:rsidRPr="003B4794">
              <w:rPr>
                <w:rFonts w:ascii="Arial" w:hAnsi="Arial" w:cs="Arial"/>
                <w:i/>
                <w:iCs/>
                <w:sz w:val="18"/>
                <w:szCs w:val="18"/>
                <w:lang w:val="pl-PL"/>
              </w:rPr>
              <w:t xml:space="preserve"> środków ostrożności i przestrzegania zasad </w:t>
            </w:r>
            <w:r w:rsidR="005B653A" w:rsidRPr="003B4794">
              <w:rPr>
                <w:rFonts w:ascii="Arial" w:hAnsi="Arial" w:cs="Arial"/>
                <w:i/>
                <w:iCs/>
                <w:sz w:val="18"/>
                <w:szCs w:val="18"/>
                <w:lang w:val="pl-PL"/>
              </w:rPr>
              <w:t>BHP</w:t>
            </w:r>
            <w:r w:rsidR="00C90B26" w:rsidRPr="003B4794">
              <w:rPr>
                <w:rFonts w:ascii="Arial" w:hAnsi="Arial" w:cs="Arial"/>
                <w:i/>
                <w:iCs/>
                <w:sz w:val="18"/>
                <w:szCs w:val="18"/>
                <w:lang w:val="pl-PL"/>
              </w:rPr>
              <w:t xml:space="preserve">. </w:t>
            </w:r>
            <w:r w:rsidR="00B73EFD" w:rsidRPr="003B4794">
              <w:rPr>
                <w:rFonts w:ascii="Arial" w:hAnsi="Arial" w:cs="Arial"/>
                <w:i/>
                <w:iCs/>
                <w:sz w:val="18"/>
                <w:szCs w:val="18"/>
                <w:lang w:val="pl-PL"/>
              </w:rPr>
              <w:t>P</w:t>
            </w:r>
            <w:r w:rsidR="00A1317B" w:rsidRPr="003B4794">
              <w:rPr>
                <w:rFonts w:ascii="Arial" w:hAnsi="Arial" w:cs="Arial"/>
                <w:i/>
                <w:iCs/>
                <w:sz w:val="18"/>
                <w:szCs w:val="18"/>
                <w:lang w:val="pl-PL"/>
              </w:rPr>
              <w:t>rzed przystąpieniem do pracy n</w:t>
            </w:r>
            <w:r w:rsidR="00CF45AE" w:rsidRPr="003B4794">
              <w:rPr>
                <w:rFonts w:ascii="Arial" w:hAnsi="Arial" w:cs="Arial"/>
                <w:i/>
                <w:iCs/>
                <w:sz w:val="18"/>
                <w:szCs w:val="18"/>
                <w:lang w:val="pl-PL"/>
              </w:rPr>
              <w:t>ależy sprawdzić</w:t>
            </w:r>
            <w:r w:rsidR="00A1317B" w:rsidRPr="003B4794">
              <w:rPr>
                <w:rFonts w:ascii="Arial" w:hAnsi="Arial" w:cs="Arial"/>
                <w:i/>
                <w:iCs/>
                <w:sz w:val="18"/>
                <w:szCs w:val="18"/>
                <w:lang w:val="pl-PL"/>
              </w:rPr>
              <w:t xml:space="preserve"> </w:t>
            </w:r>
            <w:r w:rsidR="00CF45AE" w:rsidRPr="003B4794">
              <w:rPr>
                <w:rFonts w:ascii="Arial" w:hAnsi="Arial" w:cs="Arial"/>
                <w:i/>
                <w:iCs/>
                <w:sz w:val="18"/>
                <w:szCs w:val="18"/>
                <w:lang w:val="pl-PL"/>
              </w:rPr>
              <w:t>stan techniczny uszczelek oraz zaw</w:t>
            </w:r>
            <w:r w:rsidR="007A6D54" w:rsidRPr="003B4794">
              <w:rPr>
                <w:rFonts w:ascii="Arial" w:hAnsi="Arial" w:cs="Arial"/>
                <w:i/>
                <w:iCs/>
                <w:sz w:val="18"/>
                <w:szCs w:val="18"/>
                <w:lang w:val="pl-PL"/>
              </w:rPr>
              <w:t>o</w:t>
            </w:r>
            <w:r w:rsidR="00CF45AE" w:rsidRPr="003B4794">
              <w:rPr>
                <w:rFonts w:ascii="Arial" w:hAnsi="Arial" w:cs="Arial"/>
                <w:i/>
                <w:iCs/>
                <w:sz w:val="18"/>
                <w:szCs w:val="18"/>
                <w:lang w:val="pl-PL"/>
              </w:rPr>
              <w:t>r</w:t>
            </w:r>
            <w:r w:rsidR="007A6D54" w:rsidRPr="003B4794">
              <w:rPr>
                <w:rFonts w:ascii="Arial" w:hAnsi="Arial" w:cs="Arial"/>
                <w:i/>
                <w:iCs/>
                <w:sz w:val="18"/>
                <w:szCs w:val="18"/>
                <w:lang w:val="pl-PL"/>
              </w:rPr>
              <w:t>u</w:t>
            </w:r>
            <w:r w:rsidR="00CF45AE" w:rsidRPr="003B4794">
              <w:rPr>
                <w:rFonts w:ascii="Arial" w:hAnsi="Arial" w:cs="Arial"/>
                <w:i/>
                <w:iCs/>
                <w:sz w:val="18"/>
                <w:szCs w:val="18"/>
                <w:lang w:val="pl-PL"/>
              </w:rPr>
              <w:t xml:space="preserve"> butli. </w:t>
            </w:r>
            <w:r w:rsidR="001F33EA" w:rsidRPr="003B4794">
              <w:rPr>
                <w:rFonts w:ascii="Arial" w:hAnsi="Arial" w:cs="Arial"/>
                <w:i/>
                <w:iCs/>
                <w:sz w:val="18"/>
                <w:szCs w:val="18"/>
                <w:lang w:val="pl-PL"/>
              </w:rPr>
              <w:t>Do robót powinny być stosowane butle z reduktorem</w:t>
            </w:r>
            <w:r w:rsidR="00823795" w:rsidRPr="003B4794">
              <w:rPr>
                <w:rFonts w:ascii="Arial" w:hAnsi="Arial" w:cs="Arial"/>
                <w:i/>
                <w:iCs/>
                <w:sz w:val="18"/>
                <w:szCs w:val="18"/>
                <w:lang w:val="pl-PL"/>
              </w:rPr>
              <w:t xml:space="preserve">. Na </w:t>
            </w:r>
            <w:r w:rsidR="00B96103" w:rsidRPr="003B4794">
              <w:rPr>
                <w:rFonts w:ascii="Arial" w:hAnsi="Arial" w:cs="Arial"/>
                <w:i/>
                <w:iCs/>
                <w:sz w:val="18"/>
                <w:szCs w:val="18"/>
                <w:lang w:val="pl-PL"/>
              </w:rPr>
              <w:t xml:space="preserve">łączeniach </w:t>
            </w:r>
            <w:r w:rsidR="00BA30D1" w:rsidRPr="003B4794">
              <w:rPr>
                <w:rFonts w:ascii="Arial" w:hAnsi="Arial" w:cs="Arial"/>
                <w:i/>
                <w:iCs/>
                <w:sz w:val="18"/>
                <w:szCs w:val="18"/>
                <w:lang w:val="pl-PL"/>
              </w:rPr>
              <w:t>węża</w:t>
            </w:r>
            <w:r w:rsidR="00B96103" w:rsidRPr="003B4794">
              <w:rPr>
                <w:rFonts w:ascii="Arial" w:hAnsi="Arial" w:cs="Arial"/>
                <w:i/>
                <w:iCs/>
                <w:sz w:val="18"/>
                <w:szCs w:val="18"/>
                <w:lang w:val="pl-PL"/>
              </w:rPr>
              <w:t xml:space="preserve"> zasilającego z rękojeścią palnika i na reduktorze</w:t>
            </w:r>
            <w:r w:rsidR="00823795" w:rsidRPr="003B4794">
              <w:rPr>
                <w:rFonts w:ascii="Arial" w:hAnsi="Arial" w:cs="Arial"/>
                <w:i/>
                <w:iCs/>
                <w:sz w:val="18"/>
                <w:szCs w:val="18"/>
                <w:lang w:val="pl-PL"/>
              </w:rPr>
              <w:t xml:space="preserve"> należy stosować opaski zaciskowe.</w:t>
            </w:r>
            <w:r w:rsidR="007A6D54" w:rsidRPr="003B4794">
              <w:rPr>
                <w:rFonts w:ascii="Arial" w:hAnsi="Arial" w:cs="Arial"/>
                <w:i/>
                <w:iCs/>
                <w:sz w:val="18"/>
                <w:szCs w:val="18"/>
                <w:lang w:val="pl-PL"/>
              </w:rPr>
              <w:t xml:space="preserve"> </w:t>
            </w:r>
            <w:r w:rsidR="001D7E59" w:rsidRPr="003B4794">
              <w:rPr>
                <w:rFonts w:ascii="Arial" w:hAnsi="Arial" w:cs="Arial"/>
                <w:i/>
                <w:iCs/>
                <w:sz w:val="18"/>
                <w:szCs w:val="18"/>
                <w:lang w:val="pl-PL"/>
              </w:rPr>
              <w:t xml:space="preserve">Należy przestrzegać zaleceń </w:t>
            </w:r>
            <w:r w:rsidR="00294AD8" w:rsidRPr="003B4794">
              <w:rPr>
                <w:rFonts w:ascii="Arial" w:hAnsi="Arial" w:cs="Arial"/>
                <w:i/>
                <w:iCs/>
                <w:sz w:val="18"/>
                <w:szCs w:val="18"/>
                <w:lang w:val="pl-PL"/>
              </w:rPr>
              <w:t xml:space="preserve">p. </w:t>
            </w:r>
            <w:proofErr w:type="spellStart"/>
            <w:r w:rsidR="00294AD8" w:rsidRPr="003B4794">
              <w:rPr>
                <w:rFonts w:ascii="Arial" w:hAnsi="Arial" w:cs="Arial"/>
                <w:i/>
                <w:iCs/>
                <w:sz w:val="18"/>
                <w:szCs w:val="18"/>
                <w:lang w:val="pl-PL"/>
              </w:rPr>
              <w:t>poż</w:t>
            </w:r>
            <w:proofErr w:type="spellEnd"/>
            <w:r w:rsidR="00294AD8" w:rsidRPr="003B4794">
              <w:rPr>
                <w:rFonts w:ascii="Arial" w:hAnsi="Arial" w:cs="Arial"/>
                <w:i/>
                <w:iCs/>
                <w:sz w:val="18"/>
                <w:szCs w:val="18"/>
                <w:lang w:val="pl-PL"/>
              </w:rPr>
              <w:t xml:space="preserve">. obowiązujących przy użytkowaniu </w:t>
            </w:r>
            <w:r w:rsidR="00377B3F" w:rsidRPr="003B4794">
              <w:rPr>
                <w:rFonts w:ascii="Arial" w:hAnsi="Arial" w:cs="Arial"/>
                <w:i/>
                <w:iCs/>
                <w:sz w:val="18"/>
                <w:szCs w:val="18"/>
                <w:lang w:val="pl-PL"/>
              </w:rPr>
              <w:t>propan butanu</w:t>
            </w:r>
            <w:r w:rsidR="00A11BF2" w:rsidRPr="003B4794">
              <w:rPr>
                <w:rFonts w:ascii="Arial" w:hAnsi="Arial" w:cs="Arial"/>
                <w:i/>
                <w:iCs/>
                <w:sz w:val="18"/>
                <w:szCs w:val="18"/>
                <w:lang w:val="pl-PL"/>
              </w:rPr>
              <w:t xml:space="preserve"> lub </w:t>
            </w:r>
            <w:r w:rsidR="00294AD8" w:rsidRPr="003B4794">
              <w:rPr>
                <w:rFonts w:ascii="Arial" w:hAnsi="Arial" w:cs="Arial"/>
                <w:i/>
                <w:iCs/>
                <w:sz w:val="18"/>
                <w:szCs w:val="18"/>
                <w:lang w:val="pl-PL"/>
              </w:rPr>
              <w:t>propanu.</w:t>
            </w:r>
            <w:r w:rsidR="00A11BF2" w:rsidRPr="003B4794">
              <w:rPr>
                <w:rFonts w:ascii="Arial" w:hAnsi="Arial" w:cs="Arial"/>
                <w:i/>
                <w:iCs/>
                <w:sz w:val="18"/>
                <w:szCs w:val="18"/>
                <w:lang w:val="pl-PL"/>
              </w:rPr>
              <w:t xml:space="preserve"> </w:t>
            </w:r>
            <w:r w:rsidR="00294AD8" w:rsidRPr="003B4794">
              <w:rPr>
                <w:rFonts w:ascii="Arial" w:hAnsi="Arial" w:cs="Arial"/>
                <w:i/>
                <w:iCs/>
                <w:sz w:val="18"/>
                <w:szCs w:val="18"/>
                <w:lang w:val="pl-PL"/>
              </w:rPr>
              <w:t xml:space="preserve">Szczególnie należy  chronić </w:t>
            </w:r>
            <w:r w:rsidR="0095165A" w:rsidRPr="003B4794">
              <w:rPr>
                <w:rFonts w:ascii="Arial" w:hAnsi="Arial" w:cs="Arial"/>
                <w:i/>
                <w:iCs/>
                <w:sz w:val="18"/>
                <w:szCs w:val="18"/>
                <w:lang w:val="pl-PL"/>
              </w:rPr>
              <w:t xml:space="preserve">butle </w:t>
            </w:r>
            <w:r w:rsidR="00294AD8" w:rsidRPr="003B4794">
              <w:rPr>
                <w:rFonts w:ascii="Arial" w:hAnsi="Arial" w:cs="Arial"/>
                <w:i/>
                <w:iCs/>
                <w:sz w:val="18"/>
                <w:szCs w:val="18"/>
                <w:lang w:val="pl-PL"/>
              </w:rPr>
              <w:t>przed nadmiernym nagrzaniem lub oziębianiem</w:t>
            </w:r>
            <w:r w:rsidR="00421EE1" w:rsidRPr="003B4794">
              <w:rPr>
                <w:rFonts w:ascii="Arial" w:hAnsi="Arial" w:cs="Arial"/>
                <w:i/>
                <w:iCs/>
                <w:sz w:val="18"/>
                <w:szCs w:val="18"/>
                <w:lang w:val="pl-PL"/>
              </w:rPr>
              <w:t xml:space="preserve">. Podczas </w:t>
            </w:r>
            <w:r w:rsidR="00294AD8" w:rsidRPr="003B4794">
              <w:rPr>
                <w:rFonts w:ascii="Arial" w:hAnsi="Arial" w:cs="Arial"/>
                <w:i/>
                <w:iCs/>
                <w:sz w:val="18"/>
                <w:szCs w:val="18"/>
                <w:lang w:val="pl-PL"/>
              </w:rPr>
              <w:t>eksploatacji palnika należy zwrócić szczególną uwagę na szczelność wszystkich</w:t>
            </w:r>
            <w:r w:rsidR="00421EE1" w:rsidRPr="003B4794">
              <w:rPr>
                <w:rFonts w:ascii="Arial" w:hAnsi="Arial" w:cs="Arial"/>
                <w:i/>
                <w:iCs/>
                <w:sz w:val="18"/>
                <w:szCs w:val="18"/>
                <w:lang w:val="pl-PL"/>
              </w:rPr>
              <w:t xml:space="preserve"> </w:t>
            </w:r>
            <w:r w:rsidR="00294AD8" w:rsidRPr="003B4794">
              <w:rPr>
                <w:rFonts w:ascii="Arial" w:hAnsi="Arial" w:cs="Arial"/>
                <w:i/>
                <w:iCs/>
                <w:sz w:val="18"/>
                <w:szCs w:val="18"/>
                <w:lang w:val="pl-PL"/>
              </w:rPr>
              <w:t>połączeń.</w:t>
            </w:r>
            <w:r w:rsidR="00BE14B3" w:rsidRPr="003B4794">
              <w:rPr>
                <w:rFonts w:ascii="Arial" w:hAnsi="Arial" w:cs="Arial"/>
                <w:i/>
                <w:iCs/>
                <w:sz w:val="18"/>
                <w:szCs w:val="18"/>
                <w:lang w:val="pl-PL"/>
              </w:rPr>
              <w:t xml:space="preserve"> </w:t>
            </w:r>
            <w:r w:rsidR="009D5871" w:rsidRPr="003B4794">
              <w:rPr>
                <w:rFonts w:ascii="Arial" w:hAnsi="Arial" w:cs="Arial"/>
                <w:i/>
                <w:iCs/>
                <w:sz w:val="18"/>
                <w:szCs w:val="18"/>
                <w:lang w:val="pl-PL"/>
              </w:rPr>
              <w:t>Konieczne jest wyposażenie pracowników w odzież trudnopalną</w:t>
            </w:r>
            <w:r w:rsidR="00534B42" w:rsidRPr="003B4794">
              <w:rPr>
                <w:rFonts w:ascii="Arial" w:hAnsi="Arial" w:cs="Arial"/>
                <w:i/>
                <w:iCs/>
                <w:sz w:val="18"/>
                <w:szCs w:val="18"/>
                <w:lang w:val="pl-PL"/>
              </w:rPr>
              <w:t xml:space="preserve"> zgodną z</w:t>
            </w:r>
            <w:r w:rsidR="002D651F" w:rsidRPr="003B4794">
              <w:rPr>
                <w:rFonts w:ascii="Arial" w:hAnsi="Arial" w:cs="Arial"/>
                <w:i/>
                <w:iCs/>
                <w:sz w:val="18"/>
                <w:szCs w:val="18"/>
                <w:lang w:val="pl-PL"/>
              </w:rPr>
              <w:t xml:space="preserve"> normą</w:t>
            </w:r>
            <w:r w:rsidR="00534B42" w:rsidRPr="003B4794">
              <w:rPr>
                <w:rFonts w:ascii="Arial" w:hAnsi="Arial" w:cs="Arial"/>
                <w:i/>
                <w:iCs/>
                <w:sz w:val="18"/>
                <w:szCs w:val="18"/>
                <w:lang w:val="pl-PL"/>
              </w:rPr>
              <w:t xml:space="preserve"> EN ISO 11612 i EN ISO 14116.</w:t>
            </w:r>
          </w:p>
        </w:tc>
        <w:tc>
          <w:tcPr>
            <w:tcW w:w="2693" w:type="dxa"/>
          </w:tcPr>
          <w:p w14:paraId="56BC4814" w14:textId="4EFC8AD6" w:rsidR="002F3B92" w:rsidRPr="003B4794" w:rsidRDefault="002F3B92" w:rsidP="002F3B92">
            <w:pPr>
              <w:tabs>
                <w:tab w:val="left" w:pos="7371"/>
              </w:tabs>
              <w:spacing w:before="40" w:after="40"/>
              <w:jc w:val="both"/>
              <w:rPr>
                <w:rFonts w:ascii="Arial" w:hAnsi="Arial" w:cs="Arial"/>
                <w:color w:val="0070C0"/>
                <w:lang w:val="pl-PL"/>
              </w:rPr>
            </w:pPr>
          </w:p>
        </w:tc>
      </w:tr>
      <w:tr w:rsidR="0027086B" w:rsidRPr="003B4794" w14:paraId="6E82ECCF" w14:textId="77777777" w:rsidTr="00595F05">
        <w:trPr>
          <w:cantSplit/>
          <w:jc w:val="center"/>
        </w:trPr>
        <w:tc>
          <w:tcPr>
            <w:tcW w:w="3114" w:type="dxa"/>
            <w:gridSpan w:val="3"/>
            <w:vAlign w:val="center"/>
          </w:tcPr>
          <w:p w14:paraId="3C07959E" w14:textId="71E3DE4E" w:rsidR="0027086B" w:rsidRPr="003B4794" w:rsidRDefault="0027086B" w:rsidP="00595F05">
            <w:pPr>
              <w:tabs>
                <w:tab w:val="left" w:pos="7371"/>
              </w:tabs>
              <w:spacing w:before="120" w:after="120"/>
              <w:rPr>
                <w:rFonts w:ascii="Arial" w:hAnsi="Arial" w:cs="Arial"/>
                <w:lang w:val="pl-PL"/>
              </w:rPr>
            </w:pPr>
            <w:r w:rsidRPr="003B4794">
              <w:rPr>
                <w:rFonts w:ascii="Arial" w:hAnsi="Arial" w:cs="Arial"/>
                <w:lang w:val="pl-PL"/>
              </w:rPr>
              <w:t>2.27. Cięcie i obróbka kamienia, płyt i elementów brukowych oraz materiałów murowych z użyciem maszyn i urządzeń</w:t>
            </w:r>
          </w:p>
        </w:tc>
        <w:tc>
          <w:tcPr>
            <w:tcW w:w="1984" w:type="dxa"/>
            <w:vAlign w:val="center"/>
          </w:tcPr>
          <w:p w14:paraId="0A03AE29" w14:textId="2988DC26" w:rsidR="0027086B" w:rsidRPr="003B4794" w:rsidRDefault="0027086B" w:rsidP="00595F05">
            <w:pPr>
              <w:tabs>
                <w:tab w:val="left" w:pos="7371"/>
              </w:tabs>
              <w:spacing w:before="40" w:after="40"/>
              <w:jc w:val="center"/>
              <w:rPr>
                <w:rFonts w:ascii="Arial" w:hAnsi="Arial" w:cs="Arial"/>
                <w:sz w:val="18"/>
                <w:lang w:val="pl-PL"/>
              </w:rPr>
            </w:pPr>
            <w:r w:rsidRPr="003B4794">
              <w:rPr>
                <w:rFonts w:ascii="Arial" w:hAnsi="Arial" w:cs="Arial"/>
                <w:sz w:val="18"/>
              </w:rPr>
              <w:t xml:space="preserve">Tak </w:t>
            </w:r>
            <w:sdt>
              <w:sdtPr>
                <w:rPr>
                  <w:rFonts w:ascii="Arial" w:hAnsi="Arial" w:cs="Arial"/>
                  <w:sz w:val="18"/>
                </w:rPr>
                <w:id w:val="-202816392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53446708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30031319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tcPr>
          <w:p w14:paraId="4A3D139D" w14:textId="05ADC796" w:rsidR="0027086B" w:rsidRPr="003B4794" w:rsidRDefault="004A3FFE" w:rsidP="005A10CF">
            <w:pPr>
              <w:tabs>
                <w:tab w:val="left" w:pos="7371"/>
              </w:tabs>
              <w:spacing w:before="40" w:after="40"/>
              <w:jc w:val="both"/>
              <w:rPr>
                <w:rFonts w:ascii="Arial" w:hAnsi="Arial" w:cs="Arial"/>
                <w:i/>
                <w:iCs/>
                <w:sz w:val="18"/>
                <w:szCs w:val="18"/>
                <w:lang w:val="pl-PL"/>
              </w:rPr>
            </w:pPr>
            <w:r w:rsidRPr="003B4794">
              <w:rPr>
                <w:rFonts w:ascii="Arial" w:hAnsi="Arial" w:cs="Arial"/>
                <w:i/>
                <w:iCs/>
                <w:sz w:val="18"/>
                <w:szCs w:val="18"/>
                <w:lang w:val="pl-PL"/>
              </w:rPr>
              <w:t>Piły do cięcia</w:t>
            </w:r>
            <w:r w:rsidR="00AB2A0B" w:rsidRPr="003B4794">
              <w:rPr>
                <w:rFonts w:ascii="Arial" w:hAnsi="Arial" w:cs="Arial"/>
                <w:i/>
                <w:iCs/>
                <w:sz w:val="18"/>
                <w:szCs w:val="18"/>
                <w:lang w:val="pl-PL"/>
              </w:rPr>
              <w:t xml:space="preserve"> i obróbki kamienia, </w:t>
            </w:r>
            <w:r w:rsidR="003F3DB4" w:rsidRPr="003B4794">
              <w:rPr>
                <w:rFonts w:ascii="Arial" w:hAnsi="Arial" w:cs="Arial"/>
                <w:i/>
                <w:iCs/>
                <w:sz w:val="18"/>
                <w:szCs w:val="18"/>
                <w:lang w:val="pl-PL"/>
              </w:rPr>
              <w:t>płyt i elementów brukowych</w:t>
            </w:r>
            <w:r w:rsidRPr="003B4794">
              <w:rPr>
                <w:rFonts w:ascii="Arial" w:hAnsi="Arial" w:cs="Arial"/>
                <w:i/>
                <w:iCs/>
                <w:sz w:val="18"/>
                <w:szCs w:val="18"/>
                <w:lang w:val="pl-PL"/>
              </w:rPr>
              <w:t xml:space="preserve"> wyposażone w tarcze tnącą, muszą spełniać minimalne i zasadnicze wymagania dotyczące bezpieczeństwa maszyn</w:t>
            </w:r>
            <w:r w:rsidR="00ED726A" w:rsidRPr="003B4794">
              <w:rPr>
                <w:rFonts w:ascii="Arial" w:hAnsi="Arial" w:cs="Arial"/>
                <w:i/>
                <w:iCs/>
                <w:sz w:val="18"/>
                <w:szCs w:val="18"/>
                <w:lang w:val="pl-PL"/>
              </w:rPr>
              <w:t>. M</w:t>
            </w:r>
            <w:r w:rsidRPr="003B4794">
              <w:rPr>
                <w:rFonts w:ascii="Arial" w:hAnsi="Arial" w:cs="Arial"/>
                <w:i/>
                <w:iCs/>
                <w:sz w:val="18"/>
                <w:szCs w:val="18"/>
                <w:lang w:val="pl-PL"/>
              </w:rPr>
              <w:t>uszą być wyposażone w</w:t>
            </w:r>
            <w:r w:rsidR="00ED726A" w:rsidRPr="003B4794">
              <w:rPr>
                <w:rFonts w:ascii="Arial" w:hAnsi="Arial" w:cs="Arial"/>
                <w:i/>
                <w:iCs/>
                <w:sz w:val="18"/>
                <w:szCs w:val="18"/>
                <w:lang w:val="pl-PL"/>
              </w:rPr>
              <w:t xml:space="preserve"> </w:t>
            </w:r>
            <w:r w:rsidRPr="003B4794">
              <w:rPr>
                <w:rFonts w:ascii="Arial" w:hAnsi="Arial" w:cs="Arial"/>
                <w:i/>
                <w:iCs/>
                <w:sz w:val="18"/>
                <w:szCs w:val="18"/>
                <w:lang w:val="pl-PL"/>
              </w:rPr>
              <w:t>wyłącznik awaryjny</w:t>
            </w:r>
            <w:r w:rsidR="0027406A" w:rsidRPr="003B4794">
              <w:rPr>
                <w:rFonts w:ascii="Arial" w:hAnsi="Arial" w:cs="Arial"/>
                <w:i/>
                <w:iCs/>
                <w:sz w:val="18"/>
                <w:szCs w:val="18"/>
                <w:lang w:val="pl-PL"/>
              </w:rPr>
              <w:t>, h</w:t>
            </w:r>
            <w:r w:rsidRPr="003B4794">
              <w:rPr>
                <w:rFonts w:ascii="Arial" w:hAnsi="Arial" w:cs="Arial"/>
                <w:i/>
                <w:iCs/>
                <w:sz w:val="18"/>
                <w:szCs w:val="18"/>
                <w:lang w:val="pl-PL"/>
              </w:rPr>
              <w:t>amulec tarczy tnącej</w:t>
            </w:r>
            <w:r w:rsidR="005A10CF" w:rsidRPr="003B4794">
              <w:rPr>
                <w:rFonts w:ascii="Arial" w:hAnsi="Arial" w:cs="Arial"/>
                <w:i/>
                <w:iCs/>
                <w:sz w:val="18"/>
                <w:szCs w:val="18"/>
                <w:lang w:val="pl-PL"/>
              </w:rPr>
              <w:t>, a w</w:t>
            </w:r>
            <w:r w:rsidRPr="003B4794">
              <w:rPr>
                <w:rFonts w:ascii="Arial" w:hAnsi="Arial" w:cs="Arial"/>
                <w:i/>
                <w:iCs/>
                <w:sz w:val="18"/>
                <w:szCs w:val="18"/>
                <w:lang w:val="pl-PL"/>
              </w:rPr>
              <w:t xml:space="preserve"> przypadku pił do cięcia materiałów murowych</w:t>
            </w:r>
            <w:r w:rsidR="005A10CF" w:rsidRPr="003B4794">
              <w:rPr>
                <w:rFonts w:ascii="Arial" w:hAnsi="Arial" w:cs="Arial"/>
                <w:i/>
                <w:iCs/>
                <w:sz w:val="18"/>
                <w:szCs w:val="18"/>
                <w:lang w:val="pl-PL"/>
              </w:rPr>
              <w:t xml:space="preserve"> (</w:t>
            </w:r>
            <w:proofErr w:type="spellStart"/>
            <w:r w:rsidR="005A10CF" w:rsidRPr="003B4794">
              <w:rPr>
                <w:rFonts w:ascii="Arial" w:hAnsi="Arial" w:cs="Arial"/>
                <w:i/>
                <w:iCs/>
                <w:sz w:val="18"/>
                <w:szCs w:val="18"/>
                <w:lang w:val="pl-PL"/>
              </w:rPr>
              <w:t>silka</w:t>
            </w:r>
            <w:proofErr w:type="spellEnd"/>
            <w:r w:rsidR="00C57749" w:rsidRPr="003B4794">
              <w:rPr>
                <w:rFonts w:ascii="Arial" w:hAnsi="Arial" w:cs="Arial"/>
                <w:i/>
                <w:iCs/>
                <w:sz w:val="18"/>
                <w:szCs w:val="18"/>
                <w:lang w:val="pl-PL"/>
              </w:rPr>
              <w:t>,</w:t>
            </w:r>
            <w:r w:rsidR="00C57749" w:rsidRPr="003B4794">
              <w:rPr>
                <w:lang w:val="pl-PL"/>
              </w:rPr>
              <w:t xml:space="preserve"> </w:t>
            </w:r>
            <w:r w:rsidR="00C57749" w:rsidRPr="003B4794">
              <w:rPr>
                <w:rFonts w:ascii="Arial" w:hAnsi="Arial" w:cs="Arial"/>
                <w:i/>
                <w:iCs/>
                <w:sz w:val="18"/>
                <w:szCs w:val="18"/>
                <w:lang w:val="pl-PL"/>
              </w:rPr>
              <w:t xml:space="preserve">cegła, </w:t>
            </w:r>
            <w:proofErr w:type="spellStart"/>
            <w:r w:rsidR="00C57749" w:rsidRPr="003B4794">
              <w:rPr>
                <w:rFonts w:ascii="Arial" w:hAnsi="Arial" w:cs="Arial"/>
                <w:i/>
                <w:iCs/>
                <w:sz w:val="18"/>
                <w:szCs w:val="18"/>
                <w:lang w:val="pl-PL"/>
              </w:rPr>
              <w:t>porotherm</w:t>
            </w:r>
            <w:proofErr w:type="spellEnd"/>
            <w:r w:rsidR="00C57749" w:rsidRPr="003B4794">
              <w:rPr>
                <w:rFonts w:ascii="Arial" w:hAnsi="Arial" w:cs="Arial"/>
                <w:i/>
                <w:iCs/>
                <w:sz w:val="18"/>
                <w:szCs w:val="18"/>
                <w:lang w:val="pl-PL"/>
              </w:rPr>
              <w:t>, itp.</w:t>
            </w:r>
            <w:r w:rsidRPr="003B4794">
              <w:rPr>
                <w:rFonts w:ascii="Arial" w:hAnsi="Arial" w:cs="Arial"/>
                <w:i/>
                <w:iCs/>
                <w:sz w:val="18"/>
                <w:szCs w:val="18"/>
                <w:lang w:val="pl-PL"/>
              </w:rPr>
              <w:t xml:space="preserve"> – muszą posiadać komplet osłon bocznych oraz system zraszania obrabianego materiału</w:t>
            </w:r>
            <w:r w:rsidR="007D0BE2" w:rsidRPr="003B4794">
              <w:rPr>
                <w:rFonts w:ascii="Arial" w:hAnsi="Arial" w:cs="Arial"/>
                <w:i/>
                <w:iCs/>
                <w:sz w:val="18"/>
                <w:szCs w:val="18"/>
                <w:lang w:val="pl-PL"/>
              </w:rPr>
              <w:t>)</w:t>
            </w:r>
            <w:r w:rsidRPr="003B4794">
              <w:rPr>
                <w:rFonts w:ascii="Arial" w:hAnsi="Arial" w:cs="Arial"/>
                <w:i/>
                <w:iCs/>
                <w:sz w:val="18"/>
                <w:szCs w:val="18"/>
                <w:lang w:val="pl-PL"/>
              </w:rPr>
              <w:t>.</w:t>
            </w:r>
            <w:r w:rsidR="00180557" w:rsidRPr="003B4794">
              <w:rPr>
                <w:rFonts w:ascii="Arial" w:hAnsi="Arial" w:cs="Arial"/>
                <w:i/>
                <w:iCs/>
                <w:sz w:val="18"/>
                <w:szCs w:val="18"/>
                <w:lang w:val="pl-PL"/>
              </w:rPr>
              <w:t xml:space="preserve"> (Wyjątek – jeśli inne są zalecenia producenta maszyny, urządzenia). </w:t>
            </w:r>
          </w:p>
        </w:tc>
        <w:tc>
          <w:tcPr>
            <w:tcW w:w="2693" w:type="dxa"/>
          </w:tcPr>
          <w:p w14:paraId="24265B22"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3B4794" w14:paraId="620D74A5" w14:textId="24A1A170" w:rsidTr="004D3959">
        <w:trPr>
          <w:cantSplit/>
          <w:jc w:val="center"/>
        </w:trPr>
        <w:tc>
          <w:tcPr>
            <w:tcW w:w="562" w:type="dxa"/>
            <w:gridSpan w:val="2"/>
            <w:shd w:val="clear" w:color="auto" w:fill="auto"/>
            <w:vAlign w:val="center"/>
          </w:tcPr>
          <w:p w14:paraId="4C4DDC69" w14:textId="43DD1312" w:rsidR="0027086B" w:rsidRPr="003B4794" w:rsidRDefault="0027086B" w:rsidP="0027086B">
            <w:pPr>
              <w:tabs>
                <w:tab w:val="left" w:pos="7371"/>
              </w:tabs>
              <w:spacing w:before="40" w:after="40"/>
              <w:rPr>
                <w:rFonts w:ascii="Arial" w:hAnsi="Arial" w:cs="Arial"/>
                <w:b/>
                <w:color w:val="0070C0"/>
                <w:lang w:val="pl-PL"/>
              </w:rPr>
            </w:pPr>
            <w:r w:rsidRPr="003B4794">
              <w:rPr>
                <w:rFonts w:ascii="Arial" w:hAnsi="Arial" w:cs="Arial"/>
                <w:b/>
                <w:sz w:val="28"/>
              </w:rPr>
              <w:t>3.</w:t>
            </w:r>
          </w:p>
        </w:tc>
        <w:tc>
          <w:tcPr>
            <w:tcW w:w="15026" w:type="dxa"/>
            <w:gridSpan w:val="4"/>
            <w:shd w:val="clear" w:color="auto" w:fill="33CCCC"/>
            <w:vAlign w:val="center"/>
          </w:tcPr>
          <w:p w14:paraId="67BB1C87" w14:textId="11ADBF7A" w:rsidR="0027086B" w:rsidRPr="003B4794" w:rsidRDefault="0027086B" w:rsidP="0027086B">
            <w:pPr>
              <w:tabs>
                <w:tab w:val="left" w:pos="7371"/>
              </w:tabs>
              <w:spacing w:before="40" w:after="40"/>
              <w:rPr>
                <w:rFonts w:ascii="Arial" w:hAnsi="Arial" w:cs="Arial"/>
                <w:color w:val="FFFFFF" w:themeColor="background1"/>
                <w:sz w:val="28"/>
              </w:rPr>
            </w:pPr>
            <w:r w:rsidRPr="003B4794">
              <w:rPr>
                <w:rFonts w:ascii="Arial" w:hAnsi="Arial" w:cs="Arial"/>
                <w:color w:val="FFFFFF" w:themeColor="background1"/>
                <w:sz w:val="28"/>
              </w:rPr>
              <w:t>Inne</w:t>
            </w:r>
          </w:p>
        </w:tc>
      </w:tr>
      <w:tr w:rsidR="0027086B" w:rsidRPr="003B4794" w14:paraId="6CE32597" w14:textId="77777777" w:rsidTr="006A26D3">
        <w:trPr>
          <w:cantSplit/>
          <w:trHeight w:val="237"/>
          <w:tblHeader/>
          <w:jc w:val="center"/>
        </w:trPr>
        <w:tc>
          <w:tcPr>
            <w:tcW w:w="3114" w:type="dxa"/>
            <w:gridSpan w:val="3"/>
            <w:tcBorders>
              <w:bottom w:val="single" w:sz="4" w:space="0" w:color="auto"/>
            </w:tcBorders>
            <w:shd w:val="clear" w:color="auto" w:fill="D9D9D9" w:themeFill="background1" w:themeFillShade="D9"/>
            <w:vAlign w:val="center"/>
          </w:tcPr>
          <w:p w14:paraId="0516D28B" w14:textId="77777777" w:rsidR="0027086B" w:rsidRPr="003B4794" w:rsidRDefault="0027086B" w:rsidP="0027086B">
            <w:pPr>
              <w:tabs>
                <w:tab w:val="left" w:pos="7371"/>
              </w:tabs>
              <w:spacing w:before="40" w:after="40"/>
              <w:jc w:val="center"/>
              <w:rPr>
                <w:rFonts w:ascii="Arial" w:hAnsi="Arial" w:cs="Arial"/>
                <w:b/>
                <w:lang w:val="pl-PL"/>
              </w:rPr>
            </w:pPr>
            <w:r w:rsidRPr="003B4794">
              <w:rPr>
                <w:rFonts w:ascii="Arial" w:hAnsi="Arial" w:cs="Arial"/>
                <w:b/>
                <w:lang w:val="pl-PL"/>
              </w:rPr>
              <w:t>Zagadnienia do omówienia</w:t>
            </w:r>
          </w:p>
        </w:tc>
        <w:tc>
          <w:tcPr>
            <w:tcW w:w="1984" w:type="dxa"/>
            <w:tcBorders>
              <w:bottom w:val="single" w:sz="4" w:space="0" w:color="auto"/>
            </w:tcBorders>
            <w:shd w:val="clear" w:color="auto" w:fill="D9D9D9" w:themeFill="background1" w:themeFillShade="D9"/>
            <w:vAlign w:val="center"/>
          </w:tcPr>
          <w:p w14:paraId="5797DAE3" w14:textId="77777777" w:rsidR="0027086B" w:rsidRPr="003B4794" w:rsidRDefault="0027086B" w:rsidP="0027086B">
            <w:pPr>
              <w:tabs>
                <w:tab w:val="left" w:pos="7371"/>
              </w:tabs>
              <w:spacing w:before="40" w:after="40"/>
              <w:jc w:val="center"/>
              <w:rPr>
                <w:rFonts w:ascii="Arial" w:hAnsi="Arial" w:cs="Arial"/>
                <w:b/>
                <w:sz w:val="18"/>
              </w:rPr>
            </w:pPr>
            <w:r w:rsidRPr="003B4794">
              <w:rPr>
                <w:rFonts w:ascii="Arial" w:hAnsi="Arial" w:cs="Arial"/>
                <w:b/>
                <w:sz w:val="18"/>
                <w:lang w:val="pl-PL"/>
              </w:rPr>
              <w:t>Omówione</w:t>
            </w:r>
          </w:p>
        </w:tc>
        <w:tc>
          <w:tcPr>
            <w:tcW w:w="7797" w:type="dxa"/>
            <w:tcBorders>
              <w:bottom w:val="single" w:sz="4" w:space="0" w:color="auto"/>
            </w:tcBorders>
            <w:shd w:val="clear" w:color="auto" w:fill="D9D9D9" w:themeFill="background1" w:themeFillShade="D9"/>
            <w:vAlign w:val="center"/>
          </w:tcPr>
          <w:p w14:paraId="77B51FBC" w14:textId="77777777" w:rsidR="0027086B" w:rsidRPr="003B4794" w:rsidRDefault="0027086B" w:rsidP="0027086B">
            <w:pPr>
              <w:tabs>
                <w:tab w:val="left" w:pos="7371"/>
              </w:tabs>
              <w:spacing w:before="40" w:after="40"/>
              <w:jc w:val="center"/>
              <w:rPr>
                <w:rFonts w:ascii="Arial" w:hAnsi="Arial" w:cs="Arial"/>
                <w:b/>
                <w:sz w:val="18"/>
              </w:rPr>
            </w:pPr>
            <w:proofErr w:type="spellStart"/>
            <w:r w:rsidRPr="003B4794">
              <w:rPr>
                <w:rFonts w:ascii="Arial" w:hAnsi="Arial" w:cs="Arial"/>
                <w:b/>
                <w:color w:val="000000" w:themeColor="text1"/>
                <w:sz w:val="18"/>
              </w:rPr>
              <w:t>Objaśnienie</w:t>
            </w:r>
            <w:proofErr w:type="spellEnd"/>
          </w:p>
        </w:tc>
        <w:tc>
          <w:tcPr>
            <w:tcW w:w="2693" w:type="dxa"/>
            <w:tcBorders>
              <w:bottom w:val="single" w:sz="4" w:space="0" w:color="auto"/>
            </w:tcBorders>
            <w:shd w:val="clear" w:color="auto" w:fill="D9D9D9" w:themeFill="background1" w:themeFillShade="D9"/>
            <w:vAlign w:val="center"/>
          </w:tcPr>
          <w:p w14:paraId="7A8F775D" w14:textId="77777777" w:rsidR="0027086B" w:rsidRPr="003B4794" w:rsidRDefault="0027086B" w:rsidP="0027086B">
            <w:pPr>
              <w:tabs>
                <w:tab w:val="left" w:pos="7371"/>
              </w:tabs>
              <w:spacing w:before="40" w:after="40"/>
              <w:jc w:val="center"/>
              <w:rPr>
                <w:rFonts w:ascii="Arial" w:hAnsi="Arial" w:cs="Arial"/>
                <w:b/>
              </w:rPr>
            </w:pPr>
            <w:proofErr w:type="spellStart"/>
            <w:r w:rsidRPr="003B4794">
              <w:rPr>
                <w:rFonts w:ascii="Arial" w:hAnsi="Arial" w:cs="Arial"/>
                <w:b/>
              </w:rPr>
              <w:t>Dodatkowy</w:t>
            </w:r>
            <w:proofErr w:type="spellEnd"/>
            <w:r w:rsidRPr="003B4794">
              <w:rPr>
                <w:rFonts w:ascii="Arial" w:hAnsi="Arial" w:cs="Arial"/>
                <w:b/>
              </w:rPr>
              <w:t xml:space="preserve"> </w:t>
            </w:r>
            <w:proofErr w:type="spellStart"/>
            <w:r w:rsidRPr="003B4794">
              <w:rPr>
                <w:rFonts w:ascii="Arial" w:hAnsi="Arial" w:cs="Arial"/>
                <w:b/>
              </w:rPr>
              <w:t>komentarz</w:t>
            </w:r>
            <w:proofErr w:type="spellEnd"/>
          </w:p>
        </w:tc>
      </w:tr>
      <w:tr w:rsidR="0027086B" w:rsidRPr="00E839B6" w14:paraId="0970CBE7" w14:textId="08437801" w:rsidTr="006A26D3">
        <w:trPr>
          <w:cantSplit/>
          <w:jc w:val="center"/>
        </w:trPr>
        <w:tc>
          <w:tcPr>
            <w:tcW w:w="3114" w:type="dxa"/>
            <w:gridSpan w:val="3"/>
            <w:vAlign w:val="center"/>
          </w:tcPr>
          <w:p w14:paraId="34030D2D" w14:textId="678BC3D7" w:rsidR="0027086B" w:rsidRPr="003B4794" w:rsidRDefault="0027086B" w:rsidP="0027086B">
            <w:pPr>
              <w:tabs>
                <w:tab w:val="left" w:pos="7371"/>
              </w:tabs>
              <w:spacing w:before="120" w:after="120"/>
              <w:rPr>
                <w:rFonts w:ascii="Arial" w:hAnsi="Arial" w:cs="Arial"/>
                <w:lang w:val="pl-PL"/>
              </w:rPr>
            </w:pPr>
            <w:r w:rsidRPr="003B4794">
              <w:rPr>
                <w:rFonts w:ascii="Arial" w:hAnsi="Arial" w:cs="Arial"/>
                <w:color w:val="000000" w:themeColor="text1"/>
                <w:lang w:val="pl-PL"/>
              </w:rPr>
              <w:t xml:space="preserve">3.1. </w:t>
            </w:r>
            <w:r w:rsidRPr="003B4794">
              <w:rPr>
                <w:rFonts w:ascii="Arial" w:hAnsi="Arial" w:cs="Arial"/>
                <w:lang w:val="pl-PL"/>
              </w:rPr>
              <w:t>Posiłki na budowie</w:t>
            </w:r>
          </w:p>
        </w:tc>
        <w:tc>
          <w:tcPr>
            <w:tcW w:w="1984" w:type="dxa"/>
            <w:vAlign w:val="center"/>
          </w:tcPr>
          <w:p w14:paraId="741D433F" w14:textId="7FD8F2E2" w:rsidR="0027086B" w:rsidRPr="003B4794" w:rsidRDefault="0027086B" w:rsidP="0027086B">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149702447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40635307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10916652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21A9C82B" w14:textId="4C70C1FE"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Ogólnie ze względów higienicznych jest zakaz spożywania posiłków na budowie. Posiłki powinny być spożywane na stołówce lub zapleczu socjalnym budowy.</w:t>
            </w:r>
          </w:p>
        </w:tc>
        <w:tc>
          <w:tcPr>
            <w:tcW w:w="2693" w:type="dxa"/>
            <w:vAlign w:val="center"/>
          </w:tcPr>
          <w:p w14:paraId="1F5F7A9C"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E839B6" w14:paraId="4DDC403E" w14:textId="77777777" w:rsidTr="006A26D3">
        <w:trPr>
          <w:cantSplit/>
          <w:jc w:val="center"/>
        </w:trPr>
        <w:tc>
          <w:tcPr>
            <w:tcW w:w="3114" w:type="dxa"/>
            <w:gridSpan w:val="3"/>
            <w:vAlign w:val="center"/>
          </w:tcPr>
          <w:p w14:paraId="756749ED" w14:textId="62FBEFE5" w:rsidR="0027086B" w:rsidRPr="003B4794" w:rsidRDefault="0027086B" w:rsidP="0027086B">
            <w:pPr>
              <w:tabs>
                <w:tab w:val="left" w:pos="7371"/>
              </w:tabs>
              <w:spacing w:before="120" w:after="120"/>
              <w:rPr>
                <w:rFonts w:ascii="Arial" w:hAnsi="Arial" w:cs="Arial"/>
                <w:lang w:val="pl-PL"/>
              </w:rPr>
            </w:pPr>
            <w:r w:rsidRPr="003B4794">
              <w:rPr>
                <w:rFonts w:ascii="Arial" w:hAnsi="Arial" w:cs="Arial"/>
                <w:color w:val="000000" w:themeColor="text1"/>
                <w:lang w:val="pl-PL"/>
              </w:rPr>
              <w:lastRenderedPageBreak/>
              <w:t xml:space="preserve">3.2. </w:t>
            </w:r>
            <w:r w:rsidRPr="003B4794">
              <w:rPr>
                <w:rFonts w:ascii="Arial" w:hAnsi="Arial" w:cs="Arial"/>
                <w:lang w:val="pl-PL"/>
              </w:rPr>
              <w:t>Telefony komórkowe</w:t>
            </w:r>
          </w:p>
        </w:tc>
        <w:tc>
          <w:tcPr>
            <w:tcW w:w="1984" w:type="dxa"/>
            <w:vAlign w:val="center"/>
          </w:tcPr>
          <w:p w14:paraId="168BFCCA" w14:textId="09D6CCE1" w:rsidR="0027086B" w:rsidRPr="003B4794" w:rsidRDefault="0027086B" w:rsidP="0027086B">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50967146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7033644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6054887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136D963F" w14:textId="51C1919B"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Pracownicy mogą używać tel</w:t>
            </w:r>
            <w:r w:rsidR="00A05425" w:rsidRPr="003B4794">
              <w:rPr>
                <w:rFonts w:ascii="Arial" w:hAnsi="Arial" w:cs="Arial"/>
                <w:i/>
                <w:sz w:val="18"/>
                <w:lang w:val="pl-PL"/>
              </w:rPr>
              <w:t>. k</w:t>
            </w:r>
            <w:r w:rsidRPr="003B4794">
              <w:rPr>
                <w:rFonts w:ascii="Arial" w:hAnsi="Arial" w:cs="Arial"/>
                <w:i/>
                <w:sz w:val="18"/>
                <w:lang w:val="pl-PL"/>
              </w:rPr>
              <w:t>omórkowych po upewnieniu się, że znajdują się w bezpiecznym miejscu. Zakaz używania telefonów podczas poruszania się wszelkimi pojazdami/maszynami na budowie lub np. przy krawędzi stropu podczas prac ciesielsko-zbrojarskich.</w:t>
            </w:r>
          </w:p>
        </w:tc>
        <w:tc>
          <w:tcPr>
            <w:tcW w:w="2693" w:type="dxa"/>
            <w:vAlign w:val="center"/>
          </w:tcPr>
          <w:p w14:paraId="6E299F96"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E839B6" w14:paraId="5FD29B62" w14:textId="77777777" w:rsidTr="006A26D3">
        <w:trPr>
          <w:cantSplit/>
          <w:jc w:val="center"/>
        </w:trPr>
        <w:tc>
          <w:tcPr>
            <w:tcW w:w="3114" w:type="dxa"/>
            <w:gridSpan w:val="3"/>
            <w:vAlign w:val="center"/>
          </w:tcPr>
          <w:p w14:paraId="74C18521" w14:textId="33D4E771" w:rsidR="0027086B" w:rsidRPr="003B4794" w:rsidRDefault="0027086B" w:rsidP="0027086B">
            <w:pPr>
              <w:tabs>
                <w:tab w:val="left" w:pos="7371"/>
              </w:tabs>
              <w:spacing w:before="120" w:after="120"/>
              <w:rPr>
                <w:rFonts w:ascii="Arial" w:hAnsi="Arial" w:cs="Arial"/>
                <w:lang w:val="pl-PL"/>
              </w:rPr>
            </w:pPr>
            <w:r w:rsidRPr="003B4794">
              <w:rPr>
                <w:rFonts w:ascii="Arial" w:hAnsi="Arial" w:cs="Arial"/>
                <w:color w:val="000000" w:themeColor="text1"/>
                <w:lang w:val="pl-PL"/>
              </w:rPr>
              <w:t xml:space="preserve">3.3. </w:t>
            </w:r>
            <w:r w:rsidRPr="003B4794">
              <w:rPr>
                <w:rFonts w:ascii="Arial" w:hAnsi="Arial" w:cs="Arial"/>
                <w:lang w:val="pl-PL"/>
              </w:rPr>
              <w:t>Godziny pracy</w:t>
            </w:r>
          </w:p>
        </w:tc>
        <w:tc>
          <w:tcPr>
            <w:tcW w:w="1984" w:type="dxa"/>
            <w:vAlign w:val="center"/>
          </w:tcPr>
          <w:p w14:paraId="3F1D369A" w14:textId="107E7828" w:rsidR="0027086B" w:rsidRPr="003B4794" w:rsidRDefault="0027086B" w:rsidP="0027086B">
            <w:pPr>
              <w:tabs>
                <w:tab w:val="left" w:pos="7371"/>
              </w:tabs>
              <w:spacing w:before="40" w:after="40"/>
              <w:rPr>
                <w:rFonts w:ascii="Arial" w:hAnsi="Arial" w:cs="Arial"/>
                <w:b/>
                <w:sz w:val="18"/>
              </w:rPr>
            </w:pPr>
            <w:r w:rsidRPr="003B4794">
              <w:rPr>
                <w:rFonts w:ascii="Arial" w:hAnsi="Arial" w:cs="Arial"/>
                <w:sz w:val="18"/>
              </w:rPr>
              <w:t xml:space="preserve">Tak </w:t>
            </w:r>
            <w:sdt>
              <w:sdtPr>
                <w:rPr>
                  <w:rFonts w:ascii="Arial" w:hAnsi="Arial" w:cs="Arial"/>
                  <w:sz w:val="18"/>
                </w:rPr>
                <w:id w:val="-12484485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48303989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14041799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EC49646" w14:textId="1CB81F02"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Należy przekazać Wykonawcy godziny w jakich może on wykonywać prace na budowie.</w:t>
            </w:r>
          </w:p>
        </w:tc>
        <w:tc>
          <w:tcPr>
            <w:tcW w:w="2693" w:type="dxa"/>
            <w:vAlign w:val="center"/>
          </w:tcPr>
          <w:p w14:paraId="36C5DD96" w14:textId="02C90FDA" w:rsidR="0027086B" w:rsidRPr="003B4794" w:rsidRDefault="0027086B" w:rsidP="0027086B">
            <w:pPr>
              <w:tabs>
                <w:tab w:val="left" w:pos="7371"/>
              </w:tabs>
              <w:spacing w:before="40" w:after="40"/>
              <w:rPr>
                <w:rFonts w:ascii="Arial" w:hAnsi="Arial" w:cs="Arial"/>
                <w:color w:val="0070C0"/>
                <w:lang w:val="pl-PL"/>
              </w:rPr>
            </w:pPr>
            <w:r w:rsidRPr="003B4794">
              <w:rPr>
                <w:rFonts w:ascii="Arial" w:hAnsi="Arial" w:cs="Arial"/>
                <w:sz w:val="18"/>
                <w:lang w:val="pl-PL"/>
              </w:rPr>
              <w:t>Prace mogą być wykonywane w godzinach: ………………………………</w:t>
            </w:r>
          </w:p>
        </w:tc>
      </w:tr>
      <w:tr w:rsidR="0027086B" w:rsidRPr="00E839B6" w14:paraId="739A265E" w14:textId="77777777" w:rsidTr="006A26D3">
        <w:trPr>
          <w:cantSplit/>
          <w:jc w:val="center"/>
        </w:trPr>
        <w:tc>
          <w:tcPr>
            <w:tcW w:w="3114" w:type="dxa"/>
            <w:gridSpan w:val="3"/>
            <w:vAlign w:val="center"/>
          </w:tcPr>
          <w:p w14:paraId="7DAC0D2E" w14:textId="1006FBC9" w:rsidR="0027086B" w:rsidRPr="003B4794" w:rsidRDefault="0027086B" w:rsidP="0027086B">
            <w:pPr>
              <w:tabs>
                <w:tab w:val="left" w:pos="7371"/>
              </w:tabs>
              <w:spacing w:before="120" w:after="120"/>
              <w:rPr>
                <w:rFonts w:ascii="Arial" w:hAnsi="Arial" w:cs="Arial"/>
                <w:lang w:val="pl-PL"/>
              </w:rPr>
            </w:pPr>
            <w:r w:rsidRPr="003B4794">
              <w:rPr>
                <w:rFonts w:ascii="Arial" w:hAnsi="Arial" w:cs="Arial"/>
                <w:color w:val="000000" w:themeColor="text1"/>
                <w:lang w:val="pl-PL"/>
              </w:rPr>
              <w:t xml:space="preserve">3.4. </w:t>
            </w:r>
            <w:r w:rsidRPr="003B4794">
              <w:rPr>
                <w:rFonts w:ascii="Arial" w:hAnsi="Arial" w:cs="Arial"/>
                <w:lang w:val="pl-PL"/>
              </w:rPr>
              <w:t>Ochrona środowiska</w:t>
            </w:r>
          </w:p>
        </w:tc>
        <w:tc>
          <w:tcPr>
            <w:tcW w:w="1984" w:type="dxa"/>
            <w:vAlign w:val="center"/>
          </w:tcPr>
          <w:p w14:paraId="4C829E70" w14:textId="52FC0421" w:rsidR="0027086B" w:rsidRPr="003B4794" w:rsidRDefault="0027086B" w:rsidP="0027086B">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15796923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02795311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09639466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2236DB6" w14:textId="77777777"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sz w:val="18"/>
                <w:lang w:val="pl-PL"/>
              </w:rPr>
              <w:t xml:space="preserve"> </w:t>
            </w:r>
            <w:r w:rsidRPr="003B4794">
              <w:rPr>
                <w:rFonts w:ascii="Arial" w:hAnsi="Arial" w:cs="Arial"/>
                <w:i/>
                <w:sz w:val="18"/>
                <w:lang w:val="pl-PL"/>
              </w:rPr>
              <w:t xml:space="preserve">Należy zwrócić uwagę na zabezpieczenie pni drzew, wycieki oleju z maszyn (sorbent), wanny przeciw </w:t>
            </w:r>
            <w:proofErr w:type="spellStart"/>
            <w:r w:rsidRPr="003B4794">
              <w:rPr>
                <w:rFonts w:ascii="Arial" w:hAnsi="Arial" w:cs="Arial"/>
                <w:i/>
                <w:sz w:val="18"/>
                <w:lang w:val="pl-PL"/>
              </w:rPr>
              <w:t>rozlewowe</w:t>
            </w:r>
            <w:proofErr w:type="spellEnd"/>
            <w:r w:rsidRPr="003B4794">
              <w:rPr>
                <w:rFonts w:ascii="Arial" w:hAnsi="Arial" w:cs="Arial"/>
                <w:i/>
                <w:sz w:val="18"/>
                <w:lang w:val="pl-PL"/>
              </w:rPr>
              <w:t xml:space="preserve"> np. składowanie paliwa itp.; ograniczenie hałasu i zapylenia.</w:t>
            </w:r>
          </w:p>
          <w:p w14:paraId="4A050AED" w14:textId="3B4F3E59"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GW/Wykonawca zobowiązany jest do prowadzenia bieżącej Ewidencji wytworzonych odpadów wraz z informacją od odbiorcy odpadu o stopniu recyklingu, odebranego z budowy odpadu.</w:t>
            </w:r>
          </w:p>
        </w:tc>
        <w:tc>
          <w:tcPr>
            <w:tcW w:w="2693" w:type="dxa"/>
            <w:vAlign w:val="center"/>
          </w:tcPr>
          <w:p w14:paraId="3E80F094"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E839B6" w14:paraId="6EFC61B9" w14:textId="77777777" w:rsidTr="006A26D3">
        <w:trPr>
          <w:cantSplit/>
          <w:jc w:val="center"/>
        </w:trPr>
        <w:tc>
          <w:tcPr>
            <w:tcW w:w="3114" w:type="dxa"/>
            <w:gridSpan w:val="3"/>
            <w:vAlign w:val="center"/>
          </w:tcPr>
          <w:p w14:paraId="76D0EBEB" w14:textId="0B02E113" w:rsidR="0027086B" w:rsidRPr="003B4794" w:rsidRDefault="0027086B" w:rsidP="0027086B">
            <w:pPr>
              <w:tabs>
                <w:tab w:val="left" w:pos="7371"/>
              </w:tabs>
              <w:spacing w:before="120" w:after="120"/>
              <w:rPr>
                <w:rFonts w:ascii="Arial" w:hAnsi="Arial" w:cs="Arial"/>
                <w:lang w:val="pl-PL"/>
              </w:rPr>
            </w:pPr>
            <w:r w:rsidRPr="003B4794">
              <w:rPr>
                <w:rFonts w:ascii="Arial" w:hAnsi="Arial" w:cs="Arial"/>
                <w:color w:val="000000" w:themeColor="text1"/>
                <w:lang w:val="pl-PL"/>
              </w:rPr>
              <w:t xml:space="preserve">3.5. </w:t>
            </w:r>
            <w:r w:rsidRPr="003B4794">
              <w:rPr>
                <w:rFonts w:ascii="Arial" w:hAnsi="Arial" w:cs="Arial"/>
                <w:lang w:val="pl-PL"/>
              </w:rPr>
              <w:t>Kary i nagrody</w:t>
            </w:r>
          </w:p>
        </w:tc>
        <w:tc>
          <w:tcPr>
            <w:tcW w:w="1984" w:type="dxa"/>
            <w:vAlign w:val="center"/>
          </w:tcPr>
          <w:p w14:paraId="47F783C4" w14:textId="79E11E37" w:rsidR="0027086B" w:rsidRPr="003B4794" w:rsidRDefault="0027086B" w:rsidP="0027086B">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51190631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79332740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30786027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7D86D788" w14:textId="7F60B185"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Należy omówić z Wykonawca funkcjonujący na budowie system kar i nagród.</w:t>
            </w:r>
          </w:p>
        </w:tc>
        <w:tc>
          <w:tcPr>
            <w:tcW w:w="2693" w:type="dxa"/>
            <w:vAlign w:val="center"/>
          </w:tcPr>
          <w:p w14:paraId="39077ABC"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E839B6" w14:paraId="54B7265B" w14:textId="77777777" w:rsidTr="006A26D3">
        <w:trPr>
          <w:cantSplit/>
          <w:jc w:val="center"/>
        </w:trPr>
        <w:tc>
          <w:tcPr>
            <w:tcW w:w="3114" w:type="dxa"/>
            <w:gridSpan w:val="3"/>
            <w:vAlign w:val="center"/>
          </w:tcPr>
          <w:p w14:paraId="723755D6" w14:textId="6AA0AAD3" w:rsidR="0027086B" w:rsidRPr="003B4794" w:rsidRDefault="0027086B" w:rsidP="0027086B">
            <w:pPr>
              <w:tabs>
                <w:tab w:val="left" w:pos="7371"/>
              </w:tabs>
              <w:spacing w:before="120" w:after="120"/>
              <w:rPr>
                <w:rFonts w:ascii="Arial" w:hAnsi="Arial" w:cs="Arial"/>
                <w:lang w:val="pl-PL"/>
              </w:rPr>
            </w:pPr>
            <w:r w:rsidRPr="003B4794">
              <w:rPr>
                <w:rFonts w:ascii="Arial" w:hAnsi="Arial" w:cs="Arial"/>
                <w:lang w:val="pl-PL"/>
              </w:rPr>
              <w:t>3.6. Drewno wbudowane certyfikowane FSC, PFSC</w:t>
            </w:r>
          </w:p>
        </w:tc>
        <w:tc>
          <w:tcPr>
            <w:tcW w:w="1984" w:type="dxa"/>
            <w:vAlign w:val="center"/>
          </w:tcPr>
          <w:p w14:paraId="4FE4D62C" w14:textId="5485619A" w:rsidR="0027086B" w:rsidRPr="003B4794" w:rsidRDefault="0027086B" w:rsidP="0027086B">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32356120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13938001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784263904"/>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22583972" w14:textId="77777777"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Poinformować Wykonawcę o wymogach związanych z certyfikacją drewna wbudowanego.</w:t>
            </w:r>
          </w:p>
          <w:p w14:paraId="18F93153" w14:textId="6DC5384F" w:rsidR="002A27B6" w:rsidRPr="003B4794" w:rsidRDefault="002A27B6"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W trakcie realizacji zamówień należy od dostawcy zapewnić certyfikaty FSC/PEFC.</w:t>
            </w:r>
          </w:p>
        </w:tc>
        <w:tc>
          <w:tcPr>
            <w:tcW w:w="2693" w:type="dxa"/>
            <w:vAlign w:val="center"/>
          </w:tcPr>
          <w:p w14:paraId="2AE600BD"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E839B6" w14:paraId="050F8873" w14:textId="77777777" w:rsidTr="006A26D3">
        <w:trPr>
          <w:cantSplit/>
          <w:jc w:val="center"/>
        </w:trPr>
        <w:tc>
          <w:tcPr>
            <w:tcW w:w="3114" w:type="dxa"/>
            <w:gridSpan w:val="3"/>
            <w:vAlign w:val="center"/>
          </w:tcPr>
          <w:p w14:paraId="148124DE" w14:textId="2C5C7247" w:rsidR="0027086B" w:rsidRPr="003B4794" w:rsidRDefault="0027086B" w:rsidP="0027086B">
            <w:pPr>
              <w:tabs>
                <w:tab w:val="left" w:pos="7371"/>
              </w:tabs>
              <w:spacing w:before="120" w:after="120"/>
              <w:rPr>
                <w:rFonts w:ascii="Arial" w:hAnsi="Arial" w:cs="Arial"/>
                <w:lang w:val="pl-PL"/>
              </w:rPr>
            </w:pPr>
            <w:r w:rsidRPr="003B4794">
              <w:rPr>
                <w:rFonts w:ascii="Arial" w:hAnsi="Arial" w:cs="Arial"/>
                <w:lang w:val="pl-PL"/>
              </w:rPr>
              <w:t>3.7. Zebrania/spotkania na budowie</w:t>
            </w:r>
          </w:p>
        </w:tc>
        <w:tc>
          <w:tcPr>
            <w:tcW w:w="1984" w:type="dxa"/>
            <w:vAlign w:val="center"/>
          </w:tcPr>
          <w:p w14:paraId="3970121F" w14:textId="6438DCFA" w:rsidR="0027086B" w:rsidRPr="003B4794" w:rsidRDefault="0027086B" w:rsidP="0027086B">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95717903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70209340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70305370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1B73EEF4" w14:textId="5BA65DB8"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Należy przekazać Wykonawcy informacje na temat narad koordynacyjnych na budowie.</w:t>
            </w:r>
          </w:p>
        </w:tc>
        <w:tc>
          <w:tcPr>
            <w:tcW w:w="2693" w:type="dxa"/>
            <w:vAlign w:val="center"/>
          </w:tcPr>
          <w:p w14:paraId="49A2C940" w14:textId="77777777" w:rsidR="0027086B" w:rsidRPr="003B4794" w:rsidRDefault="0027086B" w:rsidP="0027086B">
            <w:pPr>
              <w:tabs>
                <w:tab w:val="left" w:pos="7371"/>
              </w:tabs>
              <w:spacing w:before="40" w:after="40"/>
              <w:jc w:val="both"/>
              <w:rPr>
                <w:rFonts w:ascii="Arial" w:hAnsi="Arial" w:cs="Arial"/>
                <w:color w:val="0070C0"/>
                <w:lang w:val="pl-PL"/>
              </w:rPr>
            </w:pPr>
          </w:p>
        </w:tc>
      </w:tr>
      <w:tr w:rsidR="0027086B" w:rsidRPr="003B4794" w14:paraId="4C697076" w14:textId="77777777" w:rsidTr="006A26D3">
        <w:trPr>
          <w:cantSplit/>
          <w:jc w:val="center"/>
        </w:trPr>
        <w:tc>
          <w:tcPr>
            <w:tcW w:w="3114" w:type="dxa"/>
            <w:gridSpan w:val="3"/>
            <w:vAlign w:val="center"/>
          </w:tcPr>
          <w:p w14:paraId="38F64571" w14:textId="704646A5" w:rsidR="0027086B" w:rsidRPr="003B4794" w:rsidRDefault="0027086B" w:rsidP="0027086B">
            <w:pPr>
              <w:tabs>
                <w:tab w:val="left" w:pos="7371"/>
              </w:tabs>
              <w:spacing w:before="120" w:after="120"/>
              <w:rPr>
                <w:rFonts w:ascii="Arial" w:hAnsi="Arial" w:cs="Arial"/>
                <w:lang w:val="pl-PL"/>
              </w:rPr>
            </w:pPr>
            <w:r w:rsidRPr="003B4794">
              <w:rPr>
                <w:rFonts w:ascii="Arial" w:hAnsi="Arial" w:cs="Arial"/>
                <w:color w:val="000000" w:themeColor="text1"/>
                <w:lang w:val="pl-PL"/>
              </w:rPr>
              <w:t xml:space="preserve">3.8. </w:t>
            </w:r>
            <w:r w:rsidRPr="003B4794">
              <w:rPr>
                <w:rFonts w:ascii="Arial" w:hAnsi="Arial" w:cs="Arial"/>
                <w:lang w:val="pl-PL"/>
              </w:rPr>
              <w:t>Dalsi Wykonawcy</w:t>
            </w:r>
          </w:p>
        </w:tc>
        <w:tc>
          <w:tcPr>
            <w:tcW w:w="1984" w:type="dxa"/>
            <w:vAlign w:val="center"/>
          </w:tcPr>
          <w:p w14:paraId="5AD2CF53" w14:textId="0D721B28" w:rsidR="0027086B" w:rsidRPr="003B4794" w:rsidRDefault="0027086B" w:rsidP="0027086B">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382977920"/>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001085726"/>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52586925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46883BC" w14:textId="6D8876AA"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Wykonawca przekaże dalej wszystkie ustalenia z tego spotkania dalszym Wykonawcom</w:t>
            </w:r>
          </w:p>
        </w:tc>
        <w:tc>
          <w:tcPr>
            <w:tcW w:w="2693" w:type="dxa"/>
            <w:vAlign w:val="center"/>
          </w:tcPr>
          <w:p w14:paraId="273D4D3F" w14:textId="77777777" w:rsidR="0027086B" w:rsidRPr="003B4794" w:rsidRDefault="0027086B" w:rsidP="0027086B">
            <w:pPr>
              <w:tabs>
                <w:tab w:val="left" w:pos="7371"/>
              </w:tabs>
              <w:spacing w:before="40" w:after="40"/>
              <w:rPr>
                <w:rFonts w:ascii="Arial" w:hAnsi="Arial" w:cs="Arial"/>
                <w:sz w:val="18"/>
                <w:lang w:val="pl-PL"/>
              </w:rPr>
            </w:pPr>
            <w:r w:rsidRPr="003B4794">
              <w:rPr>
                <w:rFonts w:ascii="Arial" w:hAnsi="Arial" w:cs="Arial"/>
                <w:sz w:val="18"/>
                <w:lang w:val="pl-PL"/>
              </w:rPr>
              <w:t>Dalsi Wykonawcy:</w:t>
            </w:r>
          </w:p>
          <w:p w14:paraId="1892A24F" w14:textId="38718B31" w:rsidR="0027086B" w:rsidRPr="003B4794" w:rsidRDefault="0027086B" w:rsidP="0027086B">
            <w:pPr>
              <w:tabs>
                <w:tab w:val="left" w:pos="7371"/>
              </w:tabs>
              <w:spacing w:before="40" w:after="40"/>
              <w:jc w:val="both"/>
              <w:rPr>
                <w:rFonts w:ascii="Arial" w:hAnsi="Arial" w:cs="Arial"/>
                <w:color w:val="0070C0"/>
                <w:lang w:val="pl-PL"/>
              </w:rPr>
            </w:pPr>
            <w:r w:rsidRPr="003B4794">
              <w:rPr>
                <w:rFonts w:ascii="Arial" w:hAnsi="Arial" w:cs="Arial"/>
                <w:sz w:val="18"/>
                <w:lang w:val="pl-PL"/>
              </w:rPr>
              <w:t>……………………………………………………………………</w:t>
            </w:r>
          </w:p>
        </w:tc>
      </w:tr>
      <w:tr w:rsidR="0027086B" w:rsidRPr="003B4794" w14:paraId="2A20C731" w14:textId="77777777" w:rsidTr="006A26D3">
        <w:trPr>
          <w:cantSplit/>
          <w:jc w:val="center"/>
        </w:trPr>
        <w:tc>
          <w:tcPr>
            <w:tcW w:w="3114" w:type="dxa"/>
            <w:gridSpan w:val="3"/>
            <w:vAlign w:val="center"/>
          </w:tcPr>
          <w:p w14:paraId="7124939C" w14:textId="5691907C" w:rsidR="0027086B" w:rsidRPr="003B4794" w:rsidRDefault="0027086B" w:rsidP="0027086B">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3.9. Skargi i zażalenia wpływające na budowę</w:t>
            </w:r>
          </w:p>
        </w:tc>
        <w:tc>
          <w:tcPr>
            <w:tcW w:w="1984" w:type="dxa"/>
            <w:vAlign w:val="center"/>
          </w:tcPr>
          <w:p w14:paraId="233FC5C7" w14:textId="75A2FF19" w:rsidR="0027086B" w:rsidRPr="003B4794" w:rsidRDefault="0027086B" w:rsidP="0027086B">
            <w:pPr>
              <w:tabs>
                <w:tab w:val="left" w:pos="7371"/>
              </w:tabs>
              <w:spacing w:before="40" w:after="40"/>
              <w:rPr>
                <w:rFonts w:ascii="Arial" w:hAnsi="Arial" w:cs="Arial"/>
                <w:sz w:val="18"/>
                <w:lang w:val="pl-PL"/>
              </w:rPr>
            </w:pPr>
            <w:r w:rsidRPr="003B4794">
              <w:rPr>
                <w:rFonts w:ascii="Arial" w:hAnsi="Arial" w:cs="Arial"/>
                <w:sz w:val="18"/>
              </w:rPr>
              <w:t xml:space="preserve">Tak </w:t>
            </w:r>
            <w:sdt>
              <w:sdtPr>
                <w:rPr>
                  <w:rFonts w:ascii="Arial" w:hAnsi="Arial" w:cs="Arial"/>
                  <w:sz w:val="18"/>
                </w:rPr>
                <w:id w:val="3323998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072197291"/>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10572284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609331BE" w14:textId="46A2FFD0"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Należy zapewnić by wszelkie zgłoszenia z sąsiedztwa, lub spoza budowy dotyczące warunków uciążliwych generowanych przez budowę, były rejestrowane na formularzu Raport ze skarg, zażaleń i reklamacji. Należy na bieżąco prowadzić rejestr wpływających skarg.</w:t>
            </w:r>
          </w:p>
        </w:tc>
        <w:tc>
          <w:tcPr>
            <w:tcW w:w="2693" w:type="dxa"/>
            <w:vAlign w:val="center"/>
          </w:tcPr>
          <w:p w14:paraId="09E826AF" w14:textId="77777777" w:rsidR="0027086B" w:rsidRPr="003B4794" w:rsidRDefault="0027086B" w:rsidP="0027086B">
            <w:pPr>
              <w:tabs>
                <w:tab w:val="left" w:pos="7371"/>
              </w:tabs>
              <w:spacing w:before="40" w:after="40"/>
              <w:rPr>
                <w:rFonts w:ascii="Arial" w:hAnsi="Arial" w:cs="Arial"/>
                <w:sz w:val="18"/>
                <w:lang w:val="pl-PL"/>
              </w:rPr>
            </w:pPr>
          </w:p>
        </w:tc>
      </w:tr>
      <w:tr w:rsidR="0027086B" w:rsidRPr="00E839B6" w14:paraId="3685F82E" w14:textId="77777777" w:rsidTr="006A26D3">
        <w:trPr>
          <w:cantSplit/>
          <w:trHeight w:val="409"/>
          <w:jc w:val="center"/>
        </w:trPr>
        <w:tc>
          <w:tcPr>
            <w:tcW w:w="3114" w:type="dxa"/>
            <w:gridSpan w:val="3"/>
            <w:vAlign w:val="center"/>
          </w:tcPr>
          <w:p w14:paraId="16E4683C" w14:textId="64564C77" w:rsidR="0027086B" w:rsidRPr="003B4794" w:rsidRDefault="0027086B" w:rsidP="0027086B">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 xml:space="preserve">3.10. Raportowanie miesięczne i kwartalne wskaźników </w:t>
            </w:r>
            <w:proofErr w:type="spellStart"/>
            <w:r w:rsidRPr="003B4794">
              <w:rPr>
                <w:rFonts w:ascii="Arial" w:hAnsi="Arial" w:cs="Arial"/>
                <w:color w:val="000000" w:themeColor="text1"/>
                <w:lang w:val="pl-PL"/>
              </w:rPr>
              <w:t>BHPiOŚ</w:t>
            </w:r>
            <w:proofErr w:type="spellEnd"/>
          </w:p>
        </w:tc>
        <w:tc>
          <w:tcPr>
            <w:tcW w:w="1984" w:type="dxa"/>
            <w:vAlign w:val="center"/>
          </w:tcPr>
          <w:p w14:paraId="537F8470" w14:textId="4B18FD9F" w:rsidR="0027086B" w:rsidRPr="003B4794" w:rsidRDefault="0027086B" w:rsidP="0027086B">
            <w:pPr>
              <w:tabs>
                <w:tab w:val="left" w:pos="7371"/>
              </w:tabs>
              <w:spacing w:before="40" w:after="40"/>
              <w:rPr>
                <w:rFonts w:ascii="Arial" w:hAnsi="Arial" w:cs="Arial"/>
                <w:sz w:val="18"/>
              </w:rPr>
            </w:pPr>
            <w:r w:rsidRPr="003B4794">
              <w:rPr>
                <w:rFonts w:ascii="Arial" w:hAnsi="Arial" w:cs="Arial"/>
                <w:sz w:val="18"/>
              </w:rPr>
              <w:t xml:space="preserve">Tak </w:t>
            </w:r>
            <w:sdt>
              <w:sdtPr>
                <w:rPr>
                  <w:rFonts w:ascii="Arial" w:hAnsi="Arial" w:cs="Arial"/>
                  <w:sz w:val="18"/>
                </w:rPr>
                <w:id w:val="-1511512795"/>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1520885892"/>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2010976363"/>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5E0890D5" w14:textId="64F50982" w:rsidR="0027086B" w:rsidRPr="003B4794" w:rsidRDefault="0027086B" w:rsidP="0027086B">
            <w:pPr>
              <w:tabs>
                <w:tab w:val="left" w:pos="7371"/>
              </w:tabs>
              <w:spacing w:before="40" w:after="40"/>
              <w:jc w:val="both"/>
              <w:rPr>
                <w:rFonts w:ascii="Arial" w:hAnsi="Arial" w:cs="Arial"/>
                <w:i/>
                <w:sz w:val="18"/>
                <w:lang w:val="pl-PL"/>
              </w:rPr>
            </w:pPr>
            <w:r w:rsidRPr="003B4794">
              <w:rPr>
                <w:rFonts w:ascii="Arial" w:hAnsi="Arial" w:cs="Arial"/>
                <w:i/>
                <w:sz w:val="18"/>
                <w:lang w:val="pl-PL"/>
              </w:rPr>
              <w:t>Omówić z wykonawcą zakres wskaźników, które są raportowane co miesiąc / co kwartał.</w:t>
            </w:r>
          </w:p>
        </w:tc>
        <w:tc>
          <w:tcPr>
            <w:tcW w:w="2693" w:type="dxa"/>
            <w:vAlign w:val="center"/>
          </w:tcPr>
          <w:p w14:paraId="09A9148C" w14:textId="77777777" w:rsidR="0027086B" w:rsidRPr="003B4794" w:rsidRDefault="0027086B" w:rsidP="0027086B">
            <w:pPr>
              <w:tabs>
                <w:tab w:val="left" w:pos="7371"/>
              </w:tabs>
              <w:spacing w:before="40" w:after="40"/>
              <w:rPr>
                <w:rFonts w:ascii="Arial" w:hAnsi="Arial" w:cs="Arial"/>
                <w:sz w:val="18"/>
                <w:lang w:val="pl-PL"/>
              </w:rPr>
            </w:pPr>
          </w:p>
        </w:tc>
      </w:tr>
      <w:tr w:rsidR="0027086B" w:rsidRPr="00E839B6" w14:paraId="334066EB" w14:textId="77777777" w:rsidTr="00595F05">
        <w:trPr>
          <w:cantSplit/>
          <w:trHeight w:val="409"/>
          <w:jc w:val="center"/>
        </w:trPr>
        <w:tc>
          <w:tcPr>
            <w:tcW w:w="3114" w:type="dxa"/>
            <w:gridSpan w:val="3"/>
            <w:vAlign w:val="center"/>
          </w:tcPr>
          <w:p w14:paraId="7049D269" w14:textId="201FA19E" w:rsidR="0027086B" w:rsidRPr="003B4794" w:rsidRDefault="0027086B" w:rsidP="0027086B">
            <w:pPr>
              <w:tabs>
                <w:tab w:val="left" w:pos="7371"/>
              </w:tabs>
              <w:spacing w:before="120" w:after="120"/>
              <w:rPr>
                <w:rFonts w:ascii="Arial" w:hAnsi="Arial" w:cs="Arial"/>
                <w:color w:val="000000" w:themeColor="text1"/>
                <w:lang w:val="pl-PL"/>
              </w:rPr>
            </w:pPr>
            <w:r w:rsidRPr="003B4794">
              <w:rPr>
                <w:rFonts w:ascii="Arial" w:hAnsi="Arial" w:cs="Arial"/>
                <w:color w:val="000000" w:themeColor="text1"/>
                <w:lang w:val="pl-PL"/>
              </w:rPr>
              <w:t>3.11</w:t>
            </w:r>
            <w:r w:rsidR="002B2863" w:rsidRPr="003B4794">
              <w:rPr>
                <w:rFonts w:ascii="Arial" w:hAnsi="Arial" w:cs="Arial"/>
                <w:color w:val="000000" w:themeColor="text1"/>
                <w:lang w:val="pl-PL"/>
              </w:rPr>
              <w:t>.</w:t>
            </w:r>
            <w:r w:rsidRPr="003B4794">
              <w:rPr>
                <w:rFonts w:ascii="Arial" w:hAnsi="Arial" w:cs="Arial"/>
                <w:color w:val="000000" w:themeColor="text1"/>
                <w:lang w:val="pl-PL"/>
              </w:rPr>
              <w:t xml:space="preserve"> </w:t>
            </w:r>
            <w:r w:rsidR="005035E7" w:rsidRPr="003B4794">
              <w:rPr>
                <w:rFonts w:ascii="Arial" w:hAnsi="Arial" w:cs="Arial"/>
                <w:color w:val="000000" w:themeColor="text1"/>
                <w:lang w:val="pl-PL"/>
              </w:rPr>
              <w:t>Raportowanie ś</w:t>
            </w:r>
            <w:r w:rsidRPr="003B4794">
              <w:rPr>
                <w:rFonts w:ascii="Arial" w:hAnsi="Arial" w:cs="Arial"/>
                <w:sz w:val="18"/>
                <w:lang w:val="pl-PL"/>
              </w:rPr>
              <w:t>lad</w:t>
            </w:r>
            <w:r w:rsidR="005035E7" w:rsidRPr="003B4794">
              <w:rPr>
                <w:rFonts w:ascii="Arial" w:hAnsi="Arial" w:cs="Arial"/>
                <w:sz w:val="18"/>
                <w:lang w:val="pl-PL"/>
              </w:rPr>
              <w:t>u</w:t>
            </w:r>
            <w:r w:rsidRPr="003B4794">
              <w:rPr>
                <w:rFonts w:ascii="Arial" w:hAnsi="Arial" w:cs="Arial"/>
                <w:sz w:val="18"/>
                <w:lang w:val="pl-PL"/>
              </w:rPr>
              <w:t xml:space="preserve"> węglow</w:t>
            </w:r>
            <w:r w:rsidR="005035E7" w:rsidRPr="003B4794">
              <w:rPr>
                <w:rFonts w:ascii="Arial" w:hAnsi="Arial" w:cs="Arial"/>
                <w:sz w:val="18"/>
                <w:lang w:val="pl-PL"/>
              </w:rPr>
              <w:t>ego</w:t>
            </w:r>
            <w:r w:rsidRPr="003B4794">
              <w:rPr>
                <w:rFonts w:ascii="Arial" w:hAnsi="Arial" w:cs="Arial"/>
                <w:sz w:val="18"/>
                <w:lang w:val="pl-PL"/>
              </w:rPr>
              <w:t xml:space="preserve"> - obliczenie emisji CO2 do atmosfery</w:t>
            </w:r>
          </w:p>
        </w:tc>
        <w:tc>
          <w:tcPr>
            <w:tcW w:w="1984" w:type="dxa"/>
            <w:vAlign w:val="center"/>
          </w:tcPr>
          <w:p w14:paraId="5B1A0645" w14:textId="47D5F4FB" w:rsidR="0027086B" w:rsidRPr="003B4794" w:rsidRDefault="0027086B" w:rsidP="00595F05">
            <w:pPr>
              <w:tabs>
                <w:tab w:val="left" w:pos="7371"/>
              </w:tabs>
              <w:spacing w:before="40" w:after="40"/>
              <w:jc w:val="center"/>
              <w:rPr>
                <w:rFonts w:ascii="Arial" w:hAnsi="Arial" w:cs="Arial"/>
                <w:sz w:val="18"/>
                <w:lang w:val="pl-PL"/>
              </w:rPr>
            </w:pPr>
            <w:r w:rsidRPr="003B4794">
              <w:rPr>
                <w:rFonts w:ascii="Arial" w:hAnsi="Arial" w:cs="Arial"/>
                <w:sz w:val="18"/>
              </w:rPr>
              <w:t xml:space="preserve">Tak </w:t>
            </w:r>
            <w:sdt>
              <w:sdtPr>
                <w:rPr>
                  <w:rFonts w:ascii="Arial" w:hAnsi="Arial" w:cs="Arial"/>
                  <w:sz w:val="18"/>
                </w:rPr>
                <w:id w:val="-531649358"/>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Nie </w:t>
            </w:r>
            <w:sdt>
              <w:sdtPr>
                <w:rPr>
                  <w:rFonts w:ascii="Arial" w:hAnsi="Arial" w:cs="Arial"/>
                  <w:sz w:val="18"/>
                </w:rPr>
                <w:id w:val="-2103870769"/>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r w:rsidRPr="003B4794">
              <w:rPr>
                <w:rFonts w:ascii="Arial" w:hAnsi="Arial" w:cs="Arial"/>
                <w:sz w:val="18"/>
              </w:rPr>
              <w:t xml:space="preserve"> N/D  </w:t>
            </w:r>
            <w:sdt>
              <w:sdtPr>
                <w:rPr>
                  <w:rFonts w:ascii="Arial" w:hAnsi="Arial" w:cs="Arial"/>
                  <w:sz w:val="18"/>
                </w:rPr>
                <w:id w:val="-1048918557"/>
                <w14:checkbox>
                  <w14:checked w14:val="0"/>
                  <w14:checkedState w14:val="2612" w14:font="MS Gothic"/>
                  <w14:uncheckedState w14:val="2610" w14:font="MS Gothic"/>
                </w14:checkbox>
              </w:sdtPr>
              <w:sdtEndPr/>
              <w:sdtContent>
                <w:r w:rsidRPr="003B4794">
                  <w:rPr>
                    <w:rFonts w:ascii="MS Gothic" w:eastAsia="MS Gothic" w:hAnsi="MS Gothic" w:cs="Arial" w:hint="eastAsia"/>
                    <w:sz w:val="18"/>
                  </w:rPr>
                  <w:t>☐</w:t>
                </w:r>
              </w:sdtContent>
            </w:sdt>
          </w:p>
        </w:tc>
        <w:tc>
          <w:tcPr>
            <w:tcW w:w="7797" w:type="dxa"/>
            <w:vAlign w:val="center"/>
          </w:tcPr>
          <w:p w14:paraId="3D60A7B5" w14:textId="77777777" w:rsidR="00F62B36" w:rsidRPr="003B4794" w:rsidRDefault="00F62B36" w:rsidP="00F62B36">
            <w:pPr>
              <w:tabs>
                <w:tab w:val="left" w:pos="7371"/>
              </w:tabs>
              <w:spacing w:before="40" w:after="40"/>
              <w:jc w:val="both"/>
              <w:rPr>
                <w:rFonts w:ascii="Arial" w:hAnsi="Arial" w:cs="Arial"/>
                <w:i/>
                <w:sz w:val="18"/>
                <w:lang w:val="pl-PL"/>
              </w:rPr>
            </w:pPr>
            <w:r w:rsidRPr="003B4794">
              <w:rPr>
                <w:rFonts w:ascii="Arial" w:hAnsi="Arial" w:cs="Arial"/>
                <w:i/>
                <w:sz w:val="18"/>
                <w:lang w:val="pl-PL"/>
              </w:rPr>
              <w:t>Wykonawca prac zobowiązany jest do prowadzenia bieżącego monitoringu na placu budowy, dotyczącego emisji CO</w:t>
            </w:r>
            <w:r w:rsidRPr="003B4794">
              <w:rPr>
                <w:rFonts w:ascii="Arial" w:hAnsi="Arial" w:cs="Arial"/>
                <w:i/>
                <w:sz w:val="18"/>
                <w:vertAlign w:val="subscript"/>
                <w:lang w:val="pl-PL"/>
              </w:rPr>
              <w:t>2</w:t>
            </w:r>
            <w:r w:rsidRPr="003B4794">
              <w:rPr>
                <w:rFonts w:ascii="Arial" w:hAnsi="Arial" w:cs="Arial"/>
                <w:i/>
                <w:sz w:val="18"/>
                <w:lang w:val="pl-PL"/>
              </w:rPr>
              <w:t xml:space="preserve"> (śladu węglowego). Ewidencjonowane dane dotyczyć będą pojazdów dostarczających materiały na budowę oraz pojazdów odbiory odpadów z budowy:</w:t>
            </w:r>
          </w:p>
          <w:p w14:paraId="400EACD6" w14:textId="77777777" w:rsidR="00F62B36" w:rsidRPr="003B4794" w:rsidRDefault="00F62B36" w:rsidP="00F62B36">
            <w:pPr>
              <w:numPr>
                <w:ilvl w:val="2"/>
                <w:numId w:val="12"/>
              </w:numPr>
              <w:tabs>
                <w:tab w:val="clear" w:pos="2184"/>
                <w:tab w:val="left" w:pos="7371"/>
              </w:tabs>
              <w:spacing w:before="40" w:after="40"/>
              <w:ind w:left="325" w:hanging="325"/>
              <w:jc w:val="both"/>
              <w:rPr>
                <w:rFonts w:ascii="Arial" w:hAnsi="Arial" w:cs="Arial"/>
                <w:i/>
                <w:sz w:val="18"/>
                <w:lang w:val="pl-PL"/>
              </w:rPr>
            </w:pPr>
            <w:r w:rsidRPr="003B4794">
              <w:rPr>
                <w:rFonts w:ascii="Arial" w:hAnsi="Arial" w:cs="Arial"/>
                <w:i/>
                <w:sz w:val="18"/>
                <w:lang w:val="pl-PL"/>
              </w:rPr>
              <w:t>Przebieg – dystans dostawy z punktu początkowego (miejsce załadunku) do placu budowy,</w:t>
            </w:r>
          </w:p>
          <w:p w14:paraId="0E095EAB" w14:textId="77777777" w:rsidR="00F62B36" w:rsidRPr="003B4794" w:rsidRDefault="00F62B36" w:rsidP="00F62B36">
            <w:pPr>
              <w:numPr>
                <w:ilvl w:val="2"/>
                <w:numId w:val="12"/>
              </w:numPr>
              <w:tabs>
                <w:tab w:val="clear" w:pos="2184"/>
                <w:tab w:val="left" w:pos="7371"/>
              </w:tabs>
              <w:spacing w:before="40" w:after="40"/>
              <w:ind w:left="325" w:hanging="325"/>
              <w:jc w:val="both"/>
              <w:rPr>
                <w:rFonts w:ascii="Arial" w:hAnsi="Arial" w:cs="Arial"/>
                <w:i/>
                <w:sz w:val="18"/>
                <w:lang w:val="pl-PL"/>
              </w:rPr>
            </w:pPr>
            <w:r w:rsidRPr="003B4794">
              <w:rPr>
                <w:rFonts w:ascii="Arial" w:hAnsi="Arial" w:cs="Arial"/>
                <w:i/>
                <w:sz w:val="18"/>
                <w:lang w:val="pl-PL"/>
              </w:rPr>
              <w:t>Typ pojazdu (ze względu na pojemność silnika),</w:t>
            </w:r>
          </w:p>
          <w:p w14:paraId="18818031" w14:textId="77777777" w:rsidR="00F62B36" w:rsidRPr="003B4794" w:rsidRDefault="00F62B36" w:rsidP="00F62B36">
            <w:pPr>
              <w:numPr>
                <w:ilvl w:val="2"/>
                <w:numId w:val="12"/>
              </w:numPr>
              <w:tabs>
                <w:tab w:val="clear" w:pos="2184"/>
                <w:tab w:val="left" w:pos="7371"/>
              </w:tabs>
              <w:spacing w:before="40" w:after="40"/>
              <w:ind w:left="325" w:hanging="325"/>
              <w:jc w:val="both"/>
              <w:rPr>
                <w:rFonts w:ascii="Arial" w:hAnsi="Arial" w:cs="Arial"/>
                <w:i/>
                <w:sz w:val="18"/>
                <w:lang w:val="pl-PL"/>
              </w:rPr>
            </w:pPr>
            <w:r w:rsidRPr="003B4794">
              <w:rPr>
                <w:rFonts w:ascii="Arial" w:hAnsi="Arial" w:cs="Arial"/>
                <w:i/>
                <w:sz w:val="18"/>
                <w:lang w:val="pl-PL"/>
              </w:rPr>
              <w:t>Rodzaj transportowanego materiału,</w:t>
            </w:r>
          </w:p>
          <w:p w14:paraId="3B1FA8E0" w14:textId="77777777" w:rsidR="00F62B36" w:rsidRPr="003B4794" w:rsidRDefault="00F62B36" w:rsidP="00F62B36">
            <w:pPr>
              <w:numPr>
                <w:ilvl w:val="2"/>
                <w:numId w:val="12"/>
              </w:numPr>
              <w:tabs>
                <w:tab w:val="clear" w:pos="2184"/>
                <w:tab w:val="left" w:pos="7371"/>
              </w:tabs>
              <w:spacing w:before="40" w:after="40"/>
              <w:ind w:left="325" w:hanging="325"/>
              <w:jc w:val="both"/>
              <w:rPr>
                <w:rFonts w:ascii="Arial" w:hAnsi="Arial" w:cs="Arial"/>
                <w:i/>
                <w:sz w:val="18"/>
                <w:lang w:val="pl-PL"/>
              </w:rPr>
            </w:pPr>
            <w:r w:rsidRPr="003B4794">
              <w:rPr>
                <w:rFonts w:ascii="Arial" w:hAnsi="Arial" w:cs="Arial"/>
                <w:i/>
                <w:sz w:val="18"/>
                <w:lang w:val="pl-PL"/>
              </w:rPr>
              <w:t>Nazwa wykonawcy, dla którego realizowana jest dostawa materiałów / odbiór odpadów.</w:t>
            </w:r>
          </w:p>
          <w:p w14:paraId="106F7649" w14:textId="2FF2A3A6" w:rsidR="0027086B" w:rsidRPr="003B4794" w:rsidRDefault="00F62B36" w:rsidP="00A05425">
            <w:pPr>
              <w:tabs>
                <w:tab w:val="left" w:pos="7371"/>
              </w:tabs>
              <w:spacing w:before="40" w:after="40"/>
              <w:jc w:val="both"/>
              <w:rPr>
                <w:rFonts w:ascii="Arial" w:hAnsi="Arial" w:cs="Arial"/>
                <w:i/>
                <w:sz w:val="18"/>
                <w:lang w:val="pl-PL"/>
              </w:rPr>
            </w:pPr>
            <w:r w:rsidRPr="003B4794">
              <w:rPr>
                <w:rFonts w:ascii="Arial" w:hAnsi="Arial" w:cs="Arial"/>
                <w:i/>
                <w:sz w:val="18"/>
                <w:lang w:val="pl-PL"/>
              </w:rPr>
              <w:t>Dane wprowadzane będą do formularza w wersji on-line.</w:t>
            </w:r>
          </w:p>
        </w:tc>
        <w:tc>
          <w:tcPr>
            <w:tcW w:w="2693" w:type="dxa"/>
            <w:vAlign w:val="center"/>
          </w:tcPr>
          <w:p w14:paraId="1F19939B" w14:textId="77777777" w:rsidR="0027086B" w:rsidRPr="003B4794" w:rsidRDefault="0027086B" w:rsidP="0027086B">
            <w:pPr>
              <w:tabs>
                <w:tab w:val="left" w:pos="7371"/>
              </w:tabs>
              <w:spacing w:before="40" w:after="40"/>
              <w:rPr>
                <w:rFonts w:ascii="Arial" w:hAnsi="Arial" w:cs="Arial"/>
                <w:sz w:val="18"/>
                <w:lang w:val="pl-PL"/>
              </w:rPr>
            </w:pPr>
          </w:p>
        </w:tc>
      </w:tr>
    </w:tbl>
    <w:p w14:paraId="627F3509" w14:textId="0342E923" w:rsidR="0033280A" w:rsidRPr="003B4794" w:rsidRDefault="0033280A" w:rsidP="0033280A">
      <w:pPr>
        <w:tabs>
          <w:tab w:val="left" w:pos="1248"/>
        </w:tabs>
        <w:rPr>
          <w:lang w:val="pl-PL"/>
        </w:rPr>
      </w:pPr>
    </w:p>
    <w:tbl>
      <w:tblPr>
        <w:tblW w:w="15593"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14"/>
        <w:gridCol w:w="8079"/>
      </w:tblGrid>
      <w:tr w:rsidR="006602CD" w:rsidRPr="003B4794" w14:paraId="479D5838" w14:textId="77777777" w:rsidTr="00364794">
        <w:tc>
          <w:tcPr>
            <w:tcW w:w="7514" w:type="dxa"/>
            <w:tcBorders>
              <w:top w:val="single" w:sz="4" w:space="0" w:color="auto"/>
              <w:left w:val="single" w:sz="4" w:space="0" w:color="auto"/>
              <w:bottom w:val="single" w:sz="4" w:space="0" w:color="auto"/>
              <w:right w:val="single" w:sz="4" w:space="0" w:color="auto"/>
            </w:tcBorders>
          </w:tcPr>
          <w:p w14:paraId="4882C649" w14:textId="19914F76" w:rsidR="006602CD" w:rsidRPr="003B4794" w:rsidRDefault="00D9655F" w:rsidP="006602CD">
            <w:pPr>
              <w:rPr>
                <w:rFonts w:ascii="Arial" w:hAnsi="Arial"/>
                <w:sz w:val="24"/>
                <w:lang w:val="pl-PL" w:eastAsia="pl-PL"/>
              </w:rPr>
            </w:pPr>
            <w:r w:rsidRPr="003B4794">
              <w:rPr>
                <w:rFonts w:ascii="Arial" w:hAnsi="Arial"/>
                <w:sz w:val="24"/>
                <w:lang w:val="pl-PL" w:eastAsia="pl-PL"/>
              </w:rPr>
              <w:t>Data i p</w:t>
            </w:r>
            <w:r w:rsidR="00AC2A30" w:rsidRPr="003B4794">
              <w:rPr>
                <w:rFonts w:ascii="Arial" w:hAnsi="Arial"/>
                <w:sz w:val="24"/>
                <w:lang w:val="pl-PL" w:eastAsia="pl-PL"/>
              </w:rPr>
              <w:t>odpis</w:t>
            </w:r>
            <w:r w:rsidR="006602CD" w:rsidRPr="003B4794">
              <w:rPr>
                <w:rFonts w:ascii="Arial" w:hAnsi="Arial"/>
                <w:sz w:val="24"/>
                <w:lang w:val="pl-PL" w:eastAsia="pl-PL"/>
              </w:rPr>
              <w:t>:</w:t>
            </w:r>
            <w:r w:rsidRPr="003B4794">
              <w:rPr>
                <w:rFonts w:ascii="Arial" w:hAnsi="Arial"/>
                <w:sz w:val="24"/>
                <w:lang w:val="pl-PL" w:eastAsia="pl-PL"/>
              </w:rPr>
              <w:tab/>
            </w:r>
            <w:r w:rsidRPr="003B4794">
              <w:rPr>
                <w:rFonts w:ascii="Arial" w:hAnsi="Arial"/>
                <w:sz w:val="24"/>
                <w:lang w:val="pl-PL" w:eastAsia="pl-PL"/>
              </w:rPr>
              <w:tab/>
            </w:r>
            <w:r w:rsidRPr="003B4794">
              <w:rPr>
                <w:rFonts w:ascii="Arial" w:hAnsi="Arial"/>
                <w:sz w:val="24"/>
                <w:lang w:val="pl-PL" w:eastAsia="pl-PL"/>
              </w:rPr>
              <w:tab/>
            </w:r>
            <w:r w:rsidRPr="003B4794">
              <w:rPr>
                <w:rFonts w:ascii="Arial" w:hAnsi="Arial"/>
                <w:sz w:val="24"/>
                <w:lang w:val="pl-PL" w:eastAsia="pl-PL"/>
              </w:rPr>
              <w:tab/>
            </w:r>
          </w:p>
          <w:p w14:paraId="5BFDB37D" w14:textId="032B62A4" w:rsidR="006602CD" w:rsidRPr="003B4794" w:rsidRDefault="00D9655F" w:rsidP="006602CD">
            <w:pPr>
              <w:rPr>
                <w:rFonts w:ascii="Arial" w:hAnsi="Arial"/>
                <w:sz w:val="24"/>
                <w:lang w:val="pl-PL" w:eastAsia="pl-PL"/>
              </w:rPr>
            </w:pPr>
            <w:r w:rsidRPr="003B4794">
              <w:rPr>
                <w:rFonts w:ascii="Arial" w:hAnsi="Arial"/>
                <w:sz w:val="24"/>
                <w:lang w:val="pl-PL" w:eastAsia="pl-PL"/>
              </w:rPr>
              <w:tab/>
            </w:r>
            <w:r w:rsidRPr="003B4794">
              <w:rPr>
                <w:rFonts w:ascii="Arial" w:hAnsi="Arial"/>
                <w:sz w:val="24"/>
                <w:lang w:val="pl-PL" w:eastAsia="pl-PL"/>
              </w:rPr>
              <w:tab/>
              <w:t xml:space="preserve"> . . . . . . . . . . . . . .  . . . . . . . . . . . . . . . . . . . . . . . . . . . . .</w:t>
            </w:r>
          </w:p>
        </w:tc>
        <w:tc>
          <w:tcPr>
            <w:tcW w:w="8079" w:type="dxa"/>
            <w:tcBorders>
              <w:top w:val="single" w:sz="4" w:space="0" w:color="auto"/>
              <w:left w:val="single" w:sz="4" w:space="0" w:color="auto"/>
              <w:bottom w:val="single" w:sz="4" w:space="0" w:color="auto"/>
              <w:right w:val="single" w:sz="4" w:space="0" w:color="auto"/>
            </w:tcBorders>
          </w:tcPr>
          <w:p w14:paraId="2EDB9B80" w14:textId="495B39B5" w:rsidR="006602CD" w:rsidRPr="003B4794" w:rsidRDefault="00D9655F" w:rsidP="006602CD">
            <w:pPr>
              <w:rPr>
                <w:rFonts w:ascii="Arial" w:hAnsi="Arial"/>
                <w:sz w:val="24"/>
                <w:lang w:val="pl-PL" w:eastAsia="pl-PL"/>
              </w:rPr>
            </w:pPr>
            <w:r w:rsidRPr="003B4794">
              <w:rPr>
                <w:rFonts w:ascii="Arial" w:hAnsi="Arial"/>
                <w:sz w:val="24"/>
                <w:lang w:val="pl-PL" w:eastAsia="pl-PL"/>
              </w:rPr>
              <w:t>Data i p</w:t>
            </w:r>
            <w:r w:rsidR="00AC2A30" w:rsidRPr="003B4794">
              <w:rPr>
                <w:rFonts w:ascii="Arial" w:hAnsi="Arial"/>
                <w:sz w:val="24"/>
                <w:lang w:val="pl-PL" w:eastAsia="pl-PL"/>
              </w:rPr>
              <w:t>odpis:</w:t>
            </w:r>
          </w:p>
          <w:p w14:paraId="39E95637" w14:textId="53BB6A06" w:rsidR="006602CD" w:rsidRPr="003B4794" w:rsidRDefault="00D9655F" w:rsidP="006602CD">
            <w:pPr>
              <w:rPr>
                <w:rFonts w:ascii="Arial" w:hAnsi="Arial"/>
                <w:sz w:val="24"/>
                <w:lang w:val="pl-PL" w:eastAsia="pl-PL"/>
              </w:rPr>
            </w:pPr>
            <w:r w:rsidRPr="003B4794">
              <w:rPr>
                <w:rFonts w:ascii="Arial" w:hAnsi="Arial"/>
                <w:sz w:val="24"/>
                <w:lang w:val="pl-PL" w:eastAsia="pl-PL"/>
              </w:rPr>
              <w:tab/>
            </w:r>
            <w:r w:rsidRPr="003B4794">
              <w:rPr>
                <w:rFonts w:ascii="Arial" w:hAnsi="Arial"/>
                <w:sz w:val="24"/>
                <w:lang w:val="pl-PL" w:eastAsia="pl-PL"/>
              </w:rPr>
              <w:tab/>
              <w:t xml:space="preserve"> . . . . . . . . . . . . . .  . . . . . . . . . . . . . . . . . . . . . . . . . . . . . . . . .</w:t>
            </w:r>
          </w:p>
        </w:tc>
      </w:tr>
      <w:tr w:rsidR="006602CD" w:rsidRPr="006602CD" w14:paraId="24EBFF44" w14:textId="77777777" w:rsidTr="00364794">
        <w:tc>
          <w:tcPr>
            <w:tcW w:w="7514" w:type="dxa"/>
            <w:tcBorders>
              <w:top w:val="single" w:sz="4" w:space="0" w:color="auto"/>
              <w:left w:val="single" w:sz="4" w:space="0" w:color="auto"/>
              <w:bottom w:val="single" w:sz="4" w:space="0" w:color="auto"/>
              <w:right w:val="single" w:sz="4" w:space="0" w:color="auto"/>
            </w:tcBorders>
          </w:tcPr>
          <w:p w14:paraId="7A4E26D2" w14:textId="674B7610" w:rsidR="006602CD" w:rsidRPr="003B4794" w:rsidRDefault="006602CD" w:rsidP="006602CD">
            <w:pPr>
              <w:jc w:val="center"/>
              <w:rPr>
                <w:rFonts w:ascii="Arial" w:hAnsi="Arial"/>
                <w:b/>
                <w:sz w:val="22"/>
                <w:lang w:val="pl-PL" w:eastAsia="pl-PL"/>
              </w:rPr>
            </w:pPr>
            <w:r w:rsidRPr="003B4794">
              <w:rPr>
                <w:rFonts w:ascii="Arial" w:hAnsi="Arial"/>
                <w:b/>
                <w:sz w:val="22"/>
                <w:lang w:val="pl-PL" w:eastAsia="pl-PL"/>
              </w:rPr>
              <w:t xml:space="preserve">Osoba z ramienia </w:t>
            </w:r>
            <w:r w:rsidR="002966EA">
              <w:rPr>
                <w:rFonts w:ascii="Arial" w:hAnsi="Arial"/>
                <w:b/>
                <w:sz w:val="22"/>
                <w:lang w:val="pl-PL" w:eastAsia="pl-PL"/>
              </w:rPr>
              <w:t>Inwestora</w:t>
            </w:r>
            <w:r w:rsidR="00C65067" w:rsidRPr="003B4794">
              <w:rPr>
                <w:rFonts w:ascii="Arial" w:hAnsi="Arial"/>
                <w:b/>
                <w:sz w:val="22"/>
                <w:lang w:val="pl-PL" w:eastAsia="pl-PL"/>
              </w:rPr>
              <w:t>/Generalnego Wykonawcy</w:t>
            </w:r>
          </w:p>
        </w:tc>
        <w:tc>
          <w:tcPr>
            <w:tcW w:w="8079" w:type="dxa"/>
            <w:tcBorders>
              <w:top w:val="single" w:sz="4" w:space="0" w:color="auto"/>
              <w:left w:val="single" w:sz="4" w:space="0" w:color="auto"/>
              <w:bottom w:val="single" w:sz="4" w:space="0" w:color="auto"/>
              <w:right w:val="single" w:sz="4" w:space="0" w:color="auto"/>
            </w:tcBorders>
          </w:tcPr>
          <w:p w14:paraId="23343543" w14:textId="6F31A23C" w:rsidR="006602CD" w:rsidRPr="005D1824" w:rsidRDefault="006602CD" w:rsidP="006602CD">
            <w:pPr>
              <w:jc w:val="center"/>
              <w:rPr>
                <w:rFonts w:ascii="Arial" w:hAnsi="Arial"/>
                <w:b/>
                <w:sz w:val="22"/>
                <w:lang w:val="pl-PL" w:eastAsia="pl-PL"/>
              </w:rPr>
            </w:pPr>
            <w:r w:rsidRPr="003B4794">
              <w:rPr>
                <w:rFonts w:ascii="Arial" w:hAnsi="Arial"/>
                <w:b/>
                <w:sz w:val="22"/>
                <w:lang w:val="pl-PL" w:eastAsia="pl-PL"/>
              </w:rPr>
              <w:t>Kierownik z ramienia Wykonawcy</w:t>
            </w:r>
          </w:p>
        </w:tc>
      </w:tr>
    </w:tbl>
    <w:p w14:paraId="5BCC70CC" w14:textId="4D1032CD" w:rsidR="0033280A" w:rsidRDefault="0033280A" w:rsidP="0033280A">
      <w:pPr>
        <w:tabs>
          <w:tab w:val="left" w:pos="1248"/>
        </w:tabs>
        <w:rPr>
          <w:lang w:val="pl-PL"/>
        </w:rPr>
      </w:pPr>
    </w:p>
    <w:sectPr w:rsidR="0033280A" w:rsidSect="005D1824">
      <w:headerReference w:type="default" r:id="rId12"/>
      <w:pgSz w:w="16838" w:h="11906" w:orient="landscape"/>
      <w:pgMar w:top="709" w:right="962" w:bottom="426"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DA247" w14:textId="77777777" w:rsidR="00E02D81" w:rsidRDefault="00E02D81" w:rsidP="006D7C2E">
      <w:r>
        <w:separator/>
      </w:r>
    </w:p>
  </w:endnote>
  <w:endnote w:type="continuationSeparator" w:id="0">
    <w:p w14:paraId="328E1916" w14:textId="77777777" w:rsidR="00E02D81" w:rsidRDefault="00E02D81" w:rsidP="006D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D571" w14:textId="77777777" w:rsidR="00E02D81" w:rsidRDefault="00E02D81" w:rsidP="006D7C2E">
      <w:r>
        <w:separator/>
      </w:r>
    </w:p>
  </w:footnote>
  <w:footnote w:type="continuationSeparator" w:id="0">
    <w:p w14:paraId="4039F569" w14:textId="77777777" w:rsidR="00E02D81" w:rsidRDefault="00E02D81" w:rsidP="006D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5593" w:type="dxa"/>
      <w:tblInd w:w="-289" w:type="dxa"/>
      <w:tblLook w:val="04A0" w:firstRow="1" w:lastRow="0" w:firstColumn="1" w:lastColumn="0" w:noHBand="0" w:noVBand="1"/>
    </w:tblPr>
    <w:tblGrid>
      <w:gridCol w:w="2694"/>
      <w:gridCol w:w="10215"/>
      <w:gridCol w:w="2684"/>
    </w:tblGrid>
    <w:tr w:rsidR="0064796F" w:rsidRPr="006F7E9C" w14:paraId="3874F5B4" w14:textId="0491A7C7" w:rsidTr="00E839B6">
      <w:trPr>
        <w:trHeight w:val="699"/>
      </w:trPr>
      <w:tc>
        <w:tcPr>
          <w:tcW w:w="2694" w:type="dxa"/>
          <w:tcBorders>
            <w:bottom w:val="single" w:sz="4" w:space="0" w:color="auto"/>
          </w:tcBorders>
          <w:vAlign w:val="center"/>
        </w:tcPr>
        <w:p w14:paraId="73FDFD9D" w14:textId="54123604" w:rsidR="0064796F" w:rsidRPr="00E839B6" w:rsidRDefault="00E839B6" w:rsidP="00E839B6">
          <w:pPr>
            <w:pStyle w:val="NormalnyWeb"/>
            <w:jc w:val="center"/>
          </w:pPr>
          <w:r>
            <w:rPr>
              <w:noProof/>
            </w:rPr>
            <w:drawing>
              <wp:inline distT="0" distB="0" distL="0" distR="0" wp14:anchorId="475B12E9" wp14:editId="17BD4BD0">
                <wp:extent cx="1343025" cy="335756"/>
                <wp:effectExtent l="0" t="0" r="0" b="7620"/>
                <wp:docPr id="119195396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572" cy="338393"/>
                        </a:xfrm>
                        <a:prstGeom prst="rect">
                          <a:avLst/>
                        </a:prstGeom>
                        <a:noFill/>
                        <a:ln>
                          <a:noFill/>
                        </a:ln>
                      </pic:spPr>
                    </pic:pic>
                  </a:graphicData>
                </a:graphic>
              </wp:inline>
            </w:drawing>
          </w:r>
        </w:p>
      </w:tc>
      <w:tc>
        <w:tcPr>
          <w:tcW w:w="10215" w:type="dxa"/>
          <w:tcBorders>
            <w:bottom w:val="single" w:sz="4" w:space="0" w:color="auto"/>
          </w:tcBorders>
          <w:vAlign w:val="center"/>
        </w:tcPr>
        <w:p w14:paraId="71F75496" w14:textId="24AB2610" w:rsidR="0064796F" w:rsidRPr="004B653B" w:rsidRDefault="0064796F" w:rsidP="004B653B">
          <w:pPr>
            <w:pStyle w:val="Nagwek"/>
            <w:jc w:val="center"/>
            <w:rPr>
              <w:rFonts w:ascii="Arial" w:hAnsi="Arial" w:cs="Arial"/>
              <w:b/>
              <w:lang w:val="pl-PL"/>
            </w:rPr>
          </w:pPr>
          <w:r w:rsidRPr="00D7568C">
            <w:rPr>
              <w:rFonts w:ascii="Arial" w:hAnsi="Arial" w:cs="Arial"/>
              <w:b/>
              <w:color w:val="000000" w:themeColor="text1"/>
              <w:sz w:val="28"/>
              <w:lang w:val="pl-PL"/>
            </w:rPr>
            <w:t>Spotkanie z Wykonawcą w sprawach BHP i OŚ przed rozpoczęciem realizacji</w:t>
          </w:r>
        </w:p>
      </w:tc>
      <w:tc>
        <w:tcPr>
          <w:tcW w:w="2684" w:type="dxa"/>
          <w:tcBorders>
            <w:bottom w:val="single" w:sz="4" w:space="0" w:color="auto"/>
          </w:tcBorders>
          <w:vAlign w:val="center"/>
        </w:tcPr>
        <w:p w14:paraId="00E228AA" w14:textId="6EF7820E" w:rsidR="0064796F" w:rsidRPr="009446E3" w:rsidRDefault="0064796F" w:rsidP="0018133A">
          <w:pPr>
            <w:jc w:val="right"/>
            <w:rPr>
              <w:rFonts w:ascii="Arial" w:hAnsi="Arial" w:cs="Arial"/>
              <w:b/>
              <w:lang w:val="pl-PL"/>
            </w:rPr>
          </w:pPr>
          <w:r w:rsidRPr="009446E3">
            <w:rPr>
              <w:rFonts w:ascii="Arial" w:hAnsi="Arial" w:cs="Arial"/>
              <w:lang w:val="pl-PL"/>
            </w:rPr>
            <w:t>Rewizja:</w:t>
          </w:r>
          <w:r w:rsidR="009B48B6">
            <w:rPr>
              <w:rFonts w:ascii="Arial" w:hAnsi="Arial" w:cs="Arial"/>
              <w:lang w:val="pl-PL"/>
            </w:rPr>
            <w:t>1</w:t>
          </w:r>
          <w:r w:rsidR="00A05425">
            <w:rPr>
              <w:rFonts w:ascii="Arial" w:hAnsi="Arial" w:cs="Arial"/>
              <w:lang w:val="pl-PL"/>
            </w:rPr>
            <w:t>1</w:t>
          </w:r>
          <w:r w:rsidRPr="009446E3">
            <w:rPr>
              <w:rFonts w:ascii="Arial" w:hAnsi="Arial" w:cs="Arial"/>
              <w:b/>
              <w:lang w:val="pl-PL"/>
            </w:rPr>
            <w:t xml:space="preserve"> </w:t>
          </w:r>
        </w:p>
        <w:p w14:paraId="62DE2FF1" w14:textId="266EC333" w:rsidR="0064796F" w:rsidRPr="009446E3" w:rsidRDefault="0064796F" w:rsidP="0018133A">
          <w:pPr>
            <w:jc w:val="right"/>
            <w:rPr>
              <w:rFonts w:ascii="Arial" w:hAnsi="Arial" w:cs="Arial"/>
              <w:b/>
              <w:lang w:val="pl-PL"/>
            </w:rPr>
          </w:pPr>
          <w:r w:rsidRPr="009446E3">
            <w:rPr>
              <w:rFonts w:ascii="Arial" w:hAnsi="Arial" w:cs="Arial"/>
              <w:lang w:val="pl-PL"/>
            </w:rPr>
            <w:t>Data wydania:</w:t>
          </w:r>
          <w:r w:rsidRPr="009446E3">
            <w:rPr>
              <w:rFonts w:ascii="Arial" w:hAnsi="Arial" w:cs="Arial"/>
              <w:b/>
              <w:lang w:val="pl-PL"/>
            </w:rPr>
            <w:t xml:space="preserve"> </w:t>
          </w:r>
          <w:r w:rsidR="009B48B6" w:rsidRPr="009B48B6">
            <w:rPr>
              <w:rFonts w:ascii="Arial" w:hAnsi="Arial" w:cs="Arial"/>
              <w:bCs/>
              <w:lang w:val="pl-PL"/>
            </w:rPr>
            <w:t>12</w:t>
          </w:r>
          <w:r w:rsidR="00086539" w:rsidRPr="009B48B6">
            <w:rPr>
              <w:rFonts w:ascii="Arial" w:hAnsi="Arial" w:cs="Arial"/>
              <w:bCs/>
              <w:lang w:val="pl-PL"/>
            </w:rPr>
            <w:t>-</w:t>
          </w:r>
          <w:r w:rsidR="009B48B6">
            <w:rPr>
              <w:rFonts w:ascii="Arial" w:hAnsi="Arial" w:cs="Arial"/>
              <w:bCs/>
              <w:lang w:val="pl-PL"/>
            </w:rPr>
            <w:t>11</w:t>
          </w:r>
          <w:r w:rsidR="00086539" w:rsidRPr="00086539">
            <w:rPr>
              <w:rFonts w:ascii="Arial" w:hAnsi="Arial" w:cs="Arial"/>
              <w:bCs/>
              <w:lang w:val="pl-PL"/>
            </w:rPr>
            <w:t>-2021</w:t>
          </w:r>
        </w:p>
      </w:tc>
    </w:tr>
    <w:tr w:rsidR="0064796F" w:rsidRPr="009D0F4B" w14:paraId="76A37669" w14:textId="77777777" w:rsidTr="00E839B6">
      <w:trPr>
        <w:trHeight w:val="275"/>
      </w:trPr>
      <w:tc>
        <w:tcPr>
          <w:tcW w:w="12909" w:type="dxa"/>
          <w:gridSpan w:val="2"/>
          <w:tcBorders>
            <w:left w:val="nil"/>
            <w:bottom w:val="nil"/>
            <w:right w:val="nil"/>
          </w:tcBorders>
        </w:tcPr>
        <w:p w14:paraId="52C5C097" w14:textId="1543E2A4" w:rsidR="0064796F" w:rsidRPr="009D0F4B" w:rsidRDefault="0064796F" w:rsidP="009D0F4B">
          <w:pPr>
            <w:pStyle w:val="Nagwek"/>
            <w:rPr>
              <w:rFonts w:ascii="Arial" w:hAnsi="Arial" w:cs="Arial"/>
              <w:b/>
              <w:color w:val="009999"/>
              <w:sz w:val="18"/>
              <w:szCs w:val="18"/>
              <w:lang w:val="pl-PL"/>
            </w:rPr>
          </w:pPr>
          <w:r w:rsidRPr="009D0F4B">
            <w:rPr>
              <w:rFonts w:ascii="Arial" w:hAnsi="Arial" w:cs="Arial"/>
              <w:b/>
              <w:color w:val="000000" w:themeColor="text1"/>
              <w:sz w:val="18"/>
              <w:szCs w:val="18"/>
              <w:lang w:val="pl-PL"/>
            </w:rPr>
            <w:t>Wymagania w zakresie BHP</w:t>
          </w:r>
        </w:p>
      </w:tc>
      <w:tc>
        <w:tcPr>
          <w:tcW w:w="2684" w:type="dxa"/>
          <w:tcBorders>
            <w:left w:val="nil"/>
            <w:bottom w:val="nil"/>
            <w:right w:val="nil"/>
          </w:tcBorders>
        </w:tcPr>
        <w:p w14:paraId="077A372D" w14:textId="4776FBAD" w:rsidR="0064796F" w:rsidRPr="009D0F4B" w:rsidRDefault="0064796F" w:rsidP="0018133A">
          <w:pPr>
            <w:jc w:val="right"/>
            <w:rPr>
              <w:rFonts w:ascii="Arial" w:hAnsi="Arial" w:cs="Arial"/>
              <w:lang w:val="pl-PL"/>
            </w:rPr>
          </w:pPr>
          <w:r>
            <w:rPr>
              <w:rFonts w:ascii="Arial" w:hAnsi="Arial" w:cs="Arial"/>
              <w:lang w:val="pl-PL"/>
            </w:rPr>
            <w:t xml:space="preserve">Strona </w:t>
          </w:r>
          <w:r w:rsidRPr="009D0F4B">
            <w:rPr>
              <w:rFonts w:ascii="Arial" w:hAnsi="Arial" w:cs="Arial"/>
              <w:lang w:val="pl-PL"/>
            </w:rPr>
            <w:fldChar w:fldCharType="begin"/>
          </w:r>
          <w:r w:rsidRPr="009D0F4B">
            <w:rPr>
              <w:rFonts w:ascii="Arial" w:hAnsi="Arial" w:cs="Arial"/>
              <w:lang w:val="pl-PL"/>
            </w:rPr>
            <w:instrText>PAGE   \* MERGEFORMAT</w:instrText>
          </w:r>
          <w:r w:rsidRPr="009D0F4B">
            <w:rPr>
              <w:rFonts w:ascii="Arial" w:hAnsi="Arial" w:cs="Arial"/>
              <w:lang w:val="pl-PL"/>
            </w:rPr>
            <w:fldChar w:fldCharType="separate"/>
          </w:r>
          <w:r w:rsidRPr="009D0F4B">
            <w:rPr>
              <w:rFonts w:ascii="Arial" w:hAnsi="Arial" w:cs="Arial"/>
              <w:lang w:val="pl-PL"/>
            </w:rPr>
            <w:t>1</w:t>
          </w:r>
          <w:r w:rsidRPr="009D0F4B">
            <w:rPr>
              <w:rFonts w:ascii="Arial" w:hAnsi="Arial" w:cs="Arial"/>
              <w:lang w:val="pl-PL"/>
            </w:rPr>
            <w:fldChar w:fldCharType="end"/>
          </w:r>
          <w:r>
            <w:rPr>
              <w:rFonts w:ascii="Arial" w:hAnsi="Arial" w:cs="Arial"/>
              <w:lang w:val="pl-PL"/>
            </w:rPr>
            <w:t xml:space="preserve"> z </w:t>
          </w:r>
          <w:r>
            <w:rPr>
              <w:rFonts w:ascii="Arial" w:hAnsi="Arial" w:cs="Arial"/>
              <w:lang w:val="pl-PL"/>
            </w:rPr>
            <w:fldChar w:fldCharType="begin"/>
          </w:r>
          <w:r>
            <w:rPr>
              <w:rFonts w:ascii="Arial" w:hAnsi="Arial" w:cs="Arial"/>
              <w:lang w:val="pl-PL"/>
            </w:rPr>
            <w:instrText xml:space="preserve"> NUMPAGES  \* Arabic  \* MERGEFORMAT </w:instrText>
          </w:r>
          <w:r>
            <w:rPr>
              <w:rFonts w:ascii="Arial" w:hAnsi="Arial" w:cs="Arial"/>
              <w:lang w:val="pl-PL"/>
            </w:rPr>
            <w:fldChar w:fldCharType="separate"/>
          </w:r>
          <w:r>
            <w:rPr>
              <w:rFonts w:ascii="Arial" w:hAnsi="Arial" w:cs="Arial"/>
              <w:noProof/>
              <w:lang w:val="pl-PL"/>
            </w:rPr>
            <w:t>7</w:t>
          </w:r>
          <w:r>
            <w:rPr>
              <w:rFonts w:ascii="Arial" w:hAnsi="Arial" w:cs="Arial"/>
              <w:lang w:val="pl-PL"/>
            </w:rPr>
            <w:fldChar w:fldCharType="end"/>
          </w:r>
        </w:p>
      </w:tc>
    </w:tr>
  </w:tbl>
  <w:p w14:paraId="1FBEF718" w14:textId="77777777" w:rsidR="0064796F" w:rsidRPr="009D0F4B" w:rsidRDefault="0064796F" w:rsidP="006D7C2E">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CCB"/>
    <w:multiLevelType w:val="multilevel"/>
    <w:tmpl w:val="EE62A522"/>
    <w:lvl w:ilvl="0">
      <w:start w:val="1"/>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67AF2"/>
    <w:multiLevelType w:val="hybridMultilevel"/>
    <w:tmpl w:val="B93A762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AA74BB"/>
    <w:multiLevelType w:val="hybridMultilevel"/>
    <w:tmpl w:val="0FC204C2"/>
    <w:lvl w:ilvl="0" w:tplc="0C09000F">
      <w:start w:val="1"/>
      <w:numFmt w:val="decimal"/>
      <w:lvlText w:val="%1."/>
      <w:lvlJc w:val="left"/>
      <w:pPr>
        <w:tabs>
          <w:tab w:val="num" w:pos="1440"/>
        </w:tabs>
        <w:ind w:left="1440" w:hanging="360"/>
      </w:pPr>
      <w:rPr>
        <w:rFonts w:cs="Times New Roman"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1D2A62"/>
    <w:multiLevelType w:val="hybridMultilevel"/>
    <w:tmpl w:val="BD365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A0092C"/>
    <w:multiLevelType w:val="multilevel"/>
    <w:tmpl w:val="27CE541E"/>
    <w:lvl w:ilvl="0">
      <w:start w:val="1"/>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982D58"/>
    <w:multiLevelType w:val="hybridMultilevel"/>
    <w:tmpl w:val="7DEE9A30"/>
    <w:lvl w:ilvl="0" w:tplc="0C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399D7C28"/>
    <w:multiLevelType w:val="hybridMultilevel"/>
    <w:tmpl w:val="9AA88BD2"/>
    <w:lvl w:ilvl="0" w:tplc="0C09000F">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46E6233"/>
    <w:multiLevelType w:val="hybridMultilevel"/>
    <w:tmpl w:val="A8CE690E"/>
    <w:lvl w:ilvl="0" w:tplc="04090001">
      <w:start w:val="1"/>
      <w:numFmt w:val="bullet"/>
      <w:lvlText w:val=""/>
      <w:lvlJc w:val="left"/>
      <w:pPr>
        <w:tabs>
          <w:tab w:val="num" w:pos="1284"/>
        </w:tabs>
        <w:ind w:left="1284" w:hanging="360"/>
      </w:pPr>
      <w:rPr>
        <w:rFonts w:ascii="Symbol" w:hAnsi="Symbol" w:hint="default"/>
      </w:rPr>
    </w:lvl>
    <w:lvl w:ilvl="1" w:tplc="9FCE5084">
      <w:start w:val="1"/>
      <w:numFmt w:val="lowerLetter"/>
      <w:lvlText w:val="%2)"/>
      <w:lvlJc w:val="left"/>
      <w:pPr>
        <w:tabs>
          <w:tab w:val="num" w:pos="1464"/>
        </w:tabs>
        <w:ind w:left="1464" w:hanging="360"/>
      </w:pPr>
      <w:rPr>
        <w:rFonts w:hint="default"/>
      </w:rPr>
    </w:lvl>
    <w:lvl w:ilvl="2" w:tplc="04150001">
      <w:start w:val="1"/>
      <w:numFmt w:val="bullet"/>
      <w:lvlText w:val=""/>
      <w:lvlJc w:val="left"/>
      <w:pPr>
        <w:tabs>
          <w:tab w:val="num" w:pos="2184"/>
        </w:tabs>
        <w:ind w:left="2184" w:hanging="360"/>
      </w:pPr>
      <w:rPr>
        <w:rFonts w:ascii="Symbol" w:hAnsi="Symbol" w:hint="default"/>
      </w:rPr>
    </w:lvl>
    <w:lvl w:ilvl="3" w:tplc="040E0001">
      <w:start w:val="1"/>
      <w:numFmt w:val="bullet"/>
      <w:lvlText w:val=""/>
      <w:lvlJc w:val="left"/>
      <w:pPr>
        <w:tabs>
          <w:tab w:val="num" w:pos="2904"/>
        </w:tabs>
        <w:ind w:left="2904" w:hanging="360"/>
      </w:pPr>
      <w:rPr>
        <w:rFonts w:ascii="Symbol" w:hAnsi="Symbol" w:hint="default"/>
      </w:rPr>
    </w:lvl>
    <w:lvl w:ilvl="4" w:tplc="040E0001">
      <w:start w:val="1"/>
      <w:numFmt w:val="bullet"/>
      <w:lvlText w:val=""/>
      <w:lvlJc w:val="left"/>
      <w:pPr>
        <w:tabs>
          <w:tab w:val="num" w:pos="3624"/>
        </w:tabs>
        <w:ind w:left="3624" w:hanging="360"/>
      </w:pPr>
      <w:rPr>
        <w:rFonts w:ascii="Symbol" w:hAnsi="Symbol" w:hint="default"/>
      </w:rPr>
    </w:lvl>
    <w:lvl w:ilvl="5" w:tplc="040E0005" w:tentative="1">
      <w:start w:val="1"/>
      <w:numFmt w:val="bullet"/>
      <w:lvlText w:val=""/>
      <w:lvlJc w:val="left"/>
      <w:pPr>
        <w:tabs>
          <w:tab w:val="num" w:pos="4344"/>
        </w:tabs>
        <w:ind w:left="4344" w:hanging="360"/>
      </w:pPr>
      <w:rPr>
        <w:rFonts w:ascii="Wingdings" w:hAnsi="Wingdings" w:hint="default"/>
      </w:rPr>
    </w:lvl>
    <w:lvl w:ilvl="6" w:tplc="040E0001" w:tentative="1">
      <w:start w:val="1"/>
      <w:numFmt w:val="bullet"/>
      <w:lvlText w:val=""/>
      <w:lvlJc w:val="left"/>
      <w:pPr>
        <w:tabs>
          <w:tab w:val="num" w:pos="5064"/>
        </w:tabs>
        <w:ind w:left="5064" w:hanging="360"/>
      </w:pPr>
      <w:rPr>
        <w:rFonts w:ascii="Symbol" w:hAnsi="Symbol" w:hint="default"/>
      </w:rPr>
    </w:lvl>
    <w:lvl w:ilvl="7" w:tplc="040E0003" w:tentative="1">
      <w:start w:val="1"/>
      <w:numFmt w:val="bullet"/>
      <w:lvlText w:val="o"/>
      <w:lvlJc w:val="left"/>
      <w:pPr>
        <w:tabs>
          <w:tab w:val="num" w:pos="5784"/>
        </w:tabs>
        <w:ind w:left="5784" w:hanging="360"/>
      </w:pPr>
      <w:rPr>
        <w:rFonts w:ascii="Courier New" w:hAnsi="Courier New" w:cs="Courier New" w:hint="default"/>
      </w:rPr>
    </w:lvl>
    <w:lvl w:ilvl="8" w:tplc="040E0005" w:tentative="1">
      <w:start w:val="1"/>
      <w:numFmt w:val="bullet"/>
      <w:lvlText w:val=""/>
      <w:lvlJc w:val="left"/>
      <w:pPr>
        <w:tabs>
          <w:tab w:val="num" w:pos="6504"/>
        </w:tabs>
        <w:ind w:left="6504" w:hanging="360"/>
      </w:pPr>
      <w:rPr>
        <w:rFonts w:ascii="Wingdings" w:hAnsi="Wingdings" w:hint="default"/>
      </w:rPr>
    </w:lvl>
  </w:abstractNum>
  <w:abstractNum w:abstractNumId="8" w15:restartNumberingAfterBreak="0">
    <w:nsid w:val="52B70786"/>
    <w:multiLevelType w:val="multilevel"/>
    <w:tmpl w:val="C3201E6C"/>
    <w:lvl w:ilvl="0">
      <w:start w:val="1"/>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C724AB"/>
    <w:multiLevelType w:val="hybridMultilevel"/>
    <w:tmpl w:val="9E0CE3B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DB5DAD"/>
    <w:multiLevelType w:val="hybridMultilevel"/>
    <w:tmpl w:val="1F2ADB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7FF405E3"/>
    <w:multiLevelType w:val="multilevel"/>
    <w:tmpl w:val="1BD64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280581">
    <w:abstractNumId w:val="1"/>
  </w:num>
  <w:num w:numId="2" w16cid:durableId="1342199068">
    <w:abstractNumId w:val="6"/>
  </w:num>
  <w:num w:numId="3" w16cid:durableId="147669341">
    <w:abstractNumId w:val="2"/>
  </w:num>
  <w:num w:numId="4" w16cid:durableId="1930693873">
    <w:abstractNumId w:val="5"/>
  </w:num>
  <w:num w:numId="5" w16cid:durableId="1671787702">
    <w:abstractNumId w:val="10"/>
  </w:num>
  <w:num w:numId="6" w16cid:durableId="257687750">
    <w:abstractNumId w:val="11"/>
  </w:num>
  <w:num w:numId="7" w16cid:durableId="1683699435">
    <w:abstractNumId w:val="0"/>
  </w:num>
  <w:num w:numId="8" w16cid:durableId="1197306820">
    <w:abstractNumId w:val="3"/>
  </w:num>
  <w:num w:numId="9" w16cid:durableId="636186140">
    <w:abstractNumId w:val="8"/>
  </w:num>
  <w:num w:numId="10" w16cid:durableId="1615677182">
    <w:abstractNumId w:val="4"/>
  </w:num>
  <w:num w:numId="11" w16cid:durableId="1962494846">
    <w:abstractNumId w:val="9"/>
  </w:num>
  <w:num w:numId="12" w16cid:durableId="350031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EC"/>
    <w:rsid w:val="00003AB4"/>
    <w:rsid w:val="00003F09"/>
    <w:rsid w:val="00011EE0"/>
    <w:rsid w:val="00016DAC"/>
    <w:rsid w:val="00025E88"/>
    <w:rsid w:val="00030018"/>
    <w:rsid w:val="0004301A"/>
    <w:rsid w:val="00043162"/>
    <w:rsid w:val="00043AF2"/>
    <w:rsid w:val="00045BAD"/>
    <w:rsid w:val="00051E7B"/>
    <w:rsid w:val="0006011E"/>
    <w:rsid w:val="000606D1"/>
    <w:rsid w:val="00070979"/>
    <w:rsid w:val="000759DB"/>
    <w:rsid w:val="00086539"/>
    <w:rsid w:val="00087826"/>
    <w:rsid w:val="00090FF1"/>
    <w:rsid w:val="00091886"/>
    <w:rsid w:val="000A5C94"/>
    <w:rsid w:val="000B0FD8"/>
    <w:rsid w:val="000B1A6C"/>
    <w:rsid w:val="000B4254"/>
    <w:rsid w:val="000C3028"/>
    <w:rsid w:val="000C47B2"/>
    <w:rsid w:val="000C639E"/>
    <w:rsid w:val="000C6B36"/>
    <w:rsid w:val="000C728E"/>
    <w:rsid w:val="000D1EA5"/>
    <w:rsid w:val="000D5EDC"/>
    <w:rsid w:val="000D7F93"/>
    <w:rsid w:val="000E310A"/>
    <w:rsid w:val="000E3A77"/>
    <w:rsid w:val="000E7698"/>
    <w:rsid w:val="000F3CB5"/>
    <w:rsid w:val="000F52EE"/>
    <w:rsid w:val="000F5BF8"/>
    <w:rsid w:val="00121030"/>
    <w:rsid w:val="0012723B"/>
    <w:rsid w:val="00127579"/>
    <w:rsid w:val="00130E1C"/>
    <w:rsid w:val="00133E3A"/>
    <w:rsid w:val="00134FB7"/>
    <w:rsid w:val="00140E00"/>
    <w:rsid w:val="00143C61"/>
    <w:rsid w:val="00154110"/>
    <w:rsid w:val="00162DD0"/>
    <w:rsid w:val="00162DFE"/>
    <w:rsid w:val="0016390D"/>
    <w:rsid w:val="00171875"/>
    <w:rsid w:val="00180557"/>
    <w:rsid w:val="0018133A"/>
    <w:rsid w:val="00197E41"/>
    <w:rsid w:val="001A420E"/>
    <w:rsid w:val="001A6005"/>
    <w:rsid w:val="001A6AC3"/>
    <w:rsid w:val="001C33D7"/>
    <w:rsid w:val="001D7E59"/>
    <w:rsid w:val="001E506D"/>
    <w:rsid w:val="001F33EA"/>
    <w:rsid w:val="001F3F12"/>
    <w:rsid w:val="001F42B0"/>
    <w:rsid w:val="00204B16"/>
    <w:rsid w:val="00221163"/>
    <w:rsid w:val="00226001"/>
    <w:rsid w:val="00233876"/>
    <w:rsid w:val="00234A13"/>
    <w:rsid w:val="002356F7"/>
    <w:rsid w:val="00240533"/>
    <w:rsid w:val="00241206"/>
    <w:rsid w:val="0025109B"/>
    <w:rsid w:val="00265C26"/>
    <w:rsid w:val="0027086B"/>
    <w:rsid w:val="00273CA0"/>
    <w:rsid w:val="0027406A"/>
    <w:rsid w:val="00284886"/>
    <w:rsid w:val="00286AD2"/>
    <w:rsid w:val="00286D61"/>
    <w:rsid w:val="00293746"/>
    <w:rsid w:val="00294AD8"/>
    <w:rsid w:val="00295457"/>
    <w:rsid w:val="002966EA"/>
    <w:rsid w:val="002A27B6"/>
    <w:rsid w:val="002A561D"/>
    <w:rsid w:val="002B2863"/>
    <w:rsid w:val="002B3DC0"/>
    <w:rsid w:val="002C22BC"/>
    <w:rsid w:val="002C6DEA"/>
    <w:rsid w:val="002D651F"/>
    <w:rsid w:val="002D7F4E"/>
    <w:rsid w:val="002E1276"/>
    <w:rsid w:val="002E24EA"/>
    <w:rsid w:val="002E3E28"/>
    <w:rsid w:val="002F2C87"/>
    <w:rsid w:val="002F3B92"/>
    <w:rsid w:val="002F6F16"/>
    <w:rsid w:val="002F773B"/>
    <w:rsid w:val="00303159"/>
    <w:rsid w:val="00303C62"/>
    <w:rsid w:val="003265BD"/>
    <w:rsid w:val="0033280A"/>
    <w:rsid w:val="00333179"/>
    <w:rsid w:val="0033539D"/>
    <w:rsid w:val="003472F9"/>
    <w:rsid w:val="0035730B"/>
    <w:rsid w:val="00364794"/>
    <w:rsid w:val="00377B3F"/>
    <w:rsid w:val="0039317D"/>
    <w:rsid w:val="003A38B7"/>
    <w:rsid w:val="003B29BE"/>
    <w:rsid w:val="003B4794"/>
    <w:rsid w:val="003B5AB1"/>
    <w:rsid w:val="003D1FB5"/>
    <w:rsid w:val="003D41FF"/>
    <w:rsid w:val="003E260A"/>
    <w:rsid w:val="003F1447"/>
    <w:rsid w:val="003F3DB4"/>
    <w:rsid w:val="003F5A32"/>
    <w:rsid w:val="003F5D89"/>
    <w:rsid w:val="00417B1C"/>
    <w:rsid w:val="004215F4"/>
    <w:rsid w:val="00421EE1"/>
    <w:rsid w:val="0042489E"/>
    <w:rsid w:val="00432BB0"/>
    <w:rsid w:val="00436582"/>
    <w:rsid w:val="00437617"/>
    <w:rsid w:val="0044316A"/>
    <w:rsid w:val="004439CF"/>
    <w:rsid w:val="0044632B"/>
    <w:rsid w:val="0045270F"/>
    <w:rsid w:val="00470306"/>
    <w:rsid w:val="0047166A"/>
    <w:rsid w:val="0047220F"/>
    <w:rsid w:val="00473AE2"/>
    <w:rsid w:val="004762F9"/>
    <w:rsid w:val="00492D00"/>
    <w:rsid w:val="00494CFE"/>
    <w:rsid w:val="004A3FFE"/>
    <w:rsid w:val="004A4090"/>
    <w:rsid w:val="004B252D"/>
    <w:rsid w:val="004B653B"/>
    <w:rsid w:val="004B78DE"/>
    <w:rsid w:val="004C0963"/>
    <w:rsid w:val="004C7201"/>
    <w:rsid w:val="004D3959"/>
    <w:rsid w:val="004D3DF4"/>
    <w:rsid w:val="004F4849"/>
    <w:rsid w:val="0050132C"/>
    <w:rsid w:val="00502D4F"/>
    <w:rsid w:val="005035E7"/>
    <w:rsid w:val="00507B2A"/>
    <w:rsid w:val="00525DED"/>
    <w:rsid w:val="00530819"/>
    <w:rsid w:val="00531EA8"/>
    <w:rsid w:val="00534B42"/>
    <w:rsid w:val="00541D4A"/>
    <w:rsid w:val="0054273A"/>
    <w:rsid w:val="005427CA"/>
    <w:rsid w:val="00545BC3"/>
    <w:rsid w:val="00546A9E"/>
    <w:rsid w:val="00555922"/>
    <w:rsid w:val="0055667E"/>
    <w:rsid w:val="00562871"/>
    <w:rsid w:val="005655B9"/>
    <w:rsid w:val="00573BBF"/>
    <w:rsid w:val="005819DB"/>
    <w:rsid w:val="005848D0"/>
    <w:rsid w:val="005858ED"/>
    <w:rsid w:val="00587BDF"/>
    <w:rsid w:val="00595F05"/>
    <w:rsid w:val="0059621A"/>
    <w:rsid w:val="005A10CF"/>
    <w:rsid w:val="005A3ACE"/>
    <w:rsid w:val="005B256A"/>
    <w:rsid w:val="005B653A"/>
    <w:rsid w:val="005D1824"/>
    <w:rsid w:val="005D329E"/>
    <w:rsid w:val="005D417C"/>
    <w:rsid w:val="005D754B"/>
    <w:rsid w:val="005E6F8D"/>
    <w:rsid w:val="005E704A"/>
    <w:rsid w:val="00606506"/>
    <w:rsid w:val="006121F1"/>
    <w:rsid w:val="006137F8"/>
    <w:rsid w:val="006216AA"/>
    <w:rsid w:val="0062780E"/>
    <w:rsid w:val="00632009"/>
    <w:rsid w:val="00632354"/>
    <w:rsid w:val="00632DFD"/>
    <w:rsid w:val="00634777"/>
    <w:rsid w:val="006437DF"/>
    <w:rsid w:val="0064438B"/>
    <w:rsid w:val="0064707B"/>
    <w:rsid w:val="0064796F"/>
    <w:rsid w:val="00650AC7"/>
    <w:rsid w:val="006549FE"/>
    <w:rsid w:val="00655C8E"/>
    <w:rsid w:val="00656B47"/>
    <w:rsid w:val="00657C47"/>
    <w:rsid w:val="006602CD"/>
    <w:rsid w:val="006A26D3"/>
    <w:rsid w:val="006A3E0C"/>
    <w:rsid w:val="006A418B"/>
    <w:rsid w:val="006A5579"/>
    <w:rsid w:val="006B0A53"/>
    <w:rsid w:val="006C0240"/>
    <w:rsid w:val="006C1150"/>
    <w:rsid w:val="006C7A24"/>
    <w:rsid w:val="006D46C0"/>
    <w:rsid w:val="006D7C2E"/>
    <w:rsid w:val="006E029B"/>
    <w:rsid w:val="006F7E9C"/>
    <w:rsid w:val="00700D44"/>
    <w:rsid w:val="00704F0A"/>
    <w:rsid w:val="00706E26"/>
    <w:rsid w:val="00710020"/>
    <w:rsid w:val="0071017A"/>
    <w:rsid w:val="00715C2E"/>
    <w:rsid w:val="00717C92"/>
    <w:rsid w:val="007201D4"/>
    <w:rsid w:val="00723FA8"/>
    <w:rsid w:val="00725CCA"/>
    <w:rsid w:val="007320DD"/>
    <w:rsid w:val="007345F2"/>
    <w:rsid w:val="00734A32"/>
    <w:rsid w:val="00743118"/>
    <w:rsid w:val="00747BD0"/>
    <w:rsid w:val="00753B72"/>
    <w:rsid w:val="00760A33"/>
    <w:rsid w:val="00767E3C"/>
    <w:rsid w:val="0077768F"/>
    <w:rsid w:val="007805F9"/>
    <w:rsid w:val="007812D5"/>
    <w:rsid w:val="00782E46"/>
    <w:rsid w:val="00790949"/>
    <w:rsid w:val="00796734"/>
    <w:rsid w:val="007A54D4"/>
    <w:rsid w:val="007A6D54"/>
    <w:rsid w:val="007B1D23"/>
    <w:rsid w:val="007B1E26"/>
    <w:rsid w:val="007C35CA"/>
    <w:rsid w:val="007C7A7D"/>
    <w:rsid w:val="007D0BE2"/>
    <w:rsid w:val="007E1BD3"/>
    <w:rsid w:val="007E3443"/>
    <w:rsid w:val="007E6DB8"/>
    <w:rsid w:val="007F039A"/>
    <w:rsid w:val="007F1E94"/>
    <w:rsid w:val="007F3995"/>
    <w:rsid w:val="007F62BE"/>
    <w:rsid w:val="00803C10"/>
    <w:rsid w:val="0080538C"/>
    <w:rsid w:val="00815877"/>
    <w:rsid w:val="00822202"/>
    <w:rsid w:val="00823795"/>
    <w:rsid w:val="00831141"/>
    <w:rsid w:val="00840CF7"/>
    <w:rsid w:val="0087718B"/>
    <w:rsid w:val="00890242"/>
    <w:rsid w:val="00894EA8"/>
    <w:rsid w:val="008953D6"/>
    <w:rsid w:val="00896984"/>
    <w:rsid w:val="00896ABF"/>
    <w:rsid w:val="00897FE5"/>
    <w:rsid w:val="008A5C3A"/>
    <w:rsid w:val="008B1516"/>
    <w:rsid w:val="008B5B0A"/>
    <w:rsid w:val="008C0A3C"/>
    <w:rsid w:val="008C14FC"/>
    <w:rsid w:val="008C28F4"/>
    <w:rsid w:val="008C464A"/>
    <w:rsid w:val="008C4B08"/>
    <w:rsid w:val="008C7383"/>
    <w:rsid w:val="008E192E"/>
    <w:rsid w:val="008E3D03"/>
    <w:rsid w:val="008E3F2F"/>
    <w:rsid w:val="008F1850"/>
    <w:rsid w:val="008F2FC9"/>
    <w:rsid w:val="00900EA3"/>
    <w:rsid w:val="00905DB4"/>
    <w:rsid w:val="00911D74"/>
    <w:rsid w:val="00917746"/>
    <w:rsid w:val="009246CC"/>
    <w:rsid w:val="00941FF0"/>
    <w:rsid w:val="009445FD"/>
    <w:rsid w:val="009446E3"/>
    <w:rsid w:val="009456B3"/>
    <w:rsid w:val="009508D7"/>
    <w:rsid w:val="0095165A"/>
    <w:rsid w:val="00953D9D"/>
    <w:rsid w:val="0095735C"/>
    <w:rsid w:val="009714A5"/>
    <w:rsid w:val="00971970"/>
    <w:rsid w:val="009758B7"/>
    <w:rsid w:val="009758BC"/>
    <w:rsid w:val="00984768"/>
    <w:rsid w:val="00992D19"/>
    <w:rsid w:val="009A72C8"/>
    <w:rsid w:val="009B1B0F"/>
    <w:rsid w:val="009B48B6"/>
    <w:rsid w:val="009C2124"/>
    <w:rsid w:val="009C7173"/>
    <w:rsid w:val="009D0F4B"/>
    <w:rsid w:val="009D4DE0"/>
    <w:rsid w:val="009D5871"/>
    <w:rsid w:val="009D5F87"/>
    <w:rsid w:val="009D7FC6"/>
    <w:rsid w:val="009E40E5"/>
    <w:rsid w:val="009F0EE5"/>
    <w:rsid w:val="009F6997"/>
    <w:rsid w:val="00A03314"/>
    <w:rsid w:val="00A05425"/>
    <w:rsid w:val="00A11BF2"/>
    <w:rsid w:val="00A1317B"/>
    <w:rsid w:val="00A1449C"/>
    <w:rsid w:val="00A16A1F"/>
    <w:rsid w:val="00A210C1"/>
    <w:rsid w:val="00A24AFA"/>
    <w:rsid w:val="00A3012F"/>
    <w:rsid w:val="00A31C2D"/>
    <w:rsid w:val="00A377DF"/>
    <w:rsid w:val="00A41DFA"/>
    <w:rsid w:val="00A50990"/>
    <w:rsid w:val="00A522AF"/>
    <w:rsid w:val="00A74815"/>
    <w:rsid w:val="00A752C9"/>
    <w:rsid w:val="00A95958"/>
    <w:rsid w:val="00A974DC"/>
    <w:rsid w:val="00A97634"/>
    <w:rsid w:val="00AA33BE"/>
    <w:rsid w:val="00AA4D9E"/>
    <w:rsid w:val="00AB2A0B"/>
    <w:rsid w:val="00AC2A30"/>
    <w:rsid w:val="00AD2023"/>
    <w:rsid w:val="00AD2C85"/>
    <w:rsid w:val="00AE4831"/>
    <w:rsid w:val="00AE5ABD"/>
    <w:rsid w:val="00B035D1"/>
    <w:rsid w:val="00B11671"/>
    <w:rsid w:val="00B119C9"/>
    <w:rsid w:val="00B12D53"/>
    <w:rsid w:val="00B276FF"/>
    <w:rsid w:val="00B40850"/>
    <w:rsid w:val="00B410B5"/>
    <w:rsid w:val="00B512E2"/>
    <w:rsid w:val="00B53E73"/>
    <w:rsid w:val="00B556E3"/>
    <w:rsid w:val="00B650EA"/>
    <w:rsid w:val="00B71DDC"/>
    <w:rsid w:val="00B72CAF"/>
    <w:rsid w:val="00B73EFD"/>
    <w:rsid w:val="00B74A7A"/>
    <w:rsid w:val="00B75848"/>
    <w:rsid w:val="00B93FE3"/>
    <w:rsid w:val="00B9451A"/>
    <w:rsid w:val="00B9526E"/>
    <w:rsid w:val="00B96103"/>
    <w:rsid w:val="00B969DE"/>
    <w:rsid w:val="00BA30D1"/>
    <w:rsid w:val="00BA7270"/>
    <w:rsid w:val="00BB2622"/>
    <w:rsid w:val="00BB263E"/>
    <w:rsid w:val="00BC05F3"/>
    <w:rsid w:val="00BC2722"/>
    <w:rsid w:val="00BC2723"/>
    <w:rsid w:val="00BC6571"/>
    <w:rsid w:val="00BC68A5"/>
    <w:rsid w:val="00BD597A"/>
    <w:rsid w:val="00BE14B3"/>
    <w:rsid w:val="00BE33FA"/>
    <w:rsid w:val="00BF0E14"/>
    <w:rsid w:val="00BF2257"/>
    <w:rsid w:val="00BF2613"/>
    <w:rsid w:val="00BF3279"/>
    <w:rsid w:val="00C00D86"/>
    <w:rsid w:val="00C05EEC"/>
    <w:rsid w:val="00C12F6A"/>
    <w:rsid w:val="00C252EC"/>
    <w:rsid w:val="00C32687"/>
    <w:rsid w:val="00C35EAA"/>
    <w:rsid w:val="00C37A65"/>
    <w:rsid w:val="00C409D6"/>
    <w:rsid w:val="00C412AB"/>
    <w:rsid w:val="00C50859"/>
    <w:rsid w:val="00C521BB"/>
    <w:rsid w:val="00C55125"/>
    <w:rsid w:val="00C57749"/>
    <w:rsid w:val="00C65067"/>
    <w:rsid w:val="00C658BB"/>
    <w:rsid w:val="00C66DFB"/>
    <w:rsid w:val="00C80F9B"/>
    <w:rsid w:val="00C82825"/>
    <w:rsid w:val="00C90B26"/>
    <w:rsid w:val="00CF45AE"/>
    <w:rsid w:val="00D02106"/>
    <w:rsid w:val="00D1104F"/>
    <w:rsid w:val="00D125BC"/>
    <w:rsid w:val="00D15D79"/>
    <w:rsid w:val="00D162A5"/>
    <w:rsid w:val="00D169E3"/>
    <w:rsid w:val="00D34C1F"/>
    <w:rsid w:val="00D368CD"/>
    <w:rsid w:val="00D40CD1"/>
    <w:rsid w:val="00D43634"/>
    <w:rsid w:val="00D47BB2"/>
    <w:rsid w:val="00D53320"/>
    <w:rsid w:val="00D6249F"/>
    <w:rsid w:val="00D67352"/>
    <w:rsid w:val="00D70583"/>
    <w:rsid w:val="00D7568C"/>
    <w:rsid w:val="00D76CD8"/>
    <w:rsid w:val="00D8390A"/>
    <w:rsid w:val="00D85BA5"/>
    <w:rsid w:val="00D869AB"/>
    <w:rsid w:val="00D9655F"/>
    <w:rsid w:val="00D973AE"/>
    <w:rsid w:val="00D974E5"/>
    <w:rsid w:val="00DA0895"/>
    <w:rsid w:val="00DB2E7C"/>
    <w:rsid w:val="00DC37ED"/>
    <w:rsid w:val="00DE4EEC"/>
    <w:rsid w:val="00DE682E"/>
    <w:rsid w:val="00DF7F97"/>
    <w:rsid w:val="00E02D81"/>
    <w:rsid w:val="00E058E1"/>
    <w:rsid w:val="00E072FA"/>
    <w:rsid w:val="00E1479B"/>
    <w:rsid w:val="00E2099A"/>
    <w:rsid w:val="00E21E35"/>
    <w:rsid w:val="00E246DB"/>
    <w:rsid w:val="00E3181F"/>
    <w:rsid w:val="00E36C7B"/>
    <w:rsid w:val="00E372A4"/>
    <w:rsid w:val="00E41A1A"/>
    <w:rsid w:val="00E439A2"/>
    <w:rsid w:val="00E44346"/>
    <w:rsid w:val="00E469E8"/>
    <w:rsid w:val="00E51CD9"/>
    <w:rsid w:val="00E52B02"/>
    <w:rsid w:val="00E75185"/>
    <w:rsid w:val="00E8121B"/>
    <w:rsid w:val="00E839B6"/>
    <w:rsid w:val="00E8647B"/>
    <w:rsid w:val="00E97915"/>
    <w:rsid w:val="00EA0A7F"/>
    <w:rsid w:val="00EA13EC"/>
    <w:rsid w:val="00EA2A75"/>
    <w:rsid w:val="00EB1A8B"/>
    <w:rsid w:val="00EB242C"/>
    <w:rsid w:val="00EB3B40"/>
    <w:rsid w:val="00EB6A06"/>
    <w:rsid w:val="00EC5C83"/>
    <w:rsid w:val="00EC6141"/>
    <w:rsid w:val="00ED49AA"/>
    <w:rsid w:val="00ED6DAB"/>
    <w:rsid w:val="00ED726A"/>
    <w:rsid w:val="00EE2055"/>
    <w:rsid w:val="00EE4A8C"/>
    <w:rsid w:val="00EF0A09"/>
    <w:rsid w:val="00EF1E5A"/>
    <w:rsid w:val="00F01F78"/>
    <w:rsid w:val="00F0600C"/>
    <w:rsid w:val="00F06E32"/>
    <w:rsid w:val="00F12933"/>
    <w:rsid w:val="00F152E8"/>
    <w:rsid w:val="00F327BF"/>
    <w:rsid w:val="00F35A21"/>
    <w:rsid w:val="00F36646"/>
    <w:rsid w:val="00F538A4"/>
    <w:rsid w:val="00F55385"/>
    <w:rsid w:val="00F62B36"/>
    <w:rsid w:val="00F62CF3"/>
    <w:rsid w:val="00F70A0A"/>
    <w:rsid w:val="00F75E1F"/>
    <w:rsid w:val="00F8753A"/>
    <w:rsid w:val="00FA720F"/>
    <w:rsid w:val="00FB4FA1"/>
    <w:rsid w:val="00FB5728"/>
    <w:rsid w:val="00FB718F"/>
    <w:rsid w:val="00FC10B9"/>
    <w:rsid w:val="00FD063C"/>
    <w:rsid w:val="00FD44BF"/>
    <w:rsid w:val="00FD5AD2"/>
    <w:rsid w:val="00FE2891"/>
    <w:rsid w:val="00FE67CC"/>
    <w:rsid w:val="00FF5680"/>
    <w:rsid w:val="00FF6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324F71"/>
  <w15:chartTrackingRefBased/>
  <w15:docId w15:val="{0E2B0556-BCA8-4F94-B895-28233573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25BC"/>
    <w:pPr>
      <w:spacing w:after="0" w:line="240" w:lineRule="auto"/>
    </w:pPr>
    <w:rPr>
      <w:rFonts w:ascii="Times New Roman" w:eastAsia="Times New Roman" w:hAnsi="Times New Roman" w:cs="Times New Roman"/>
      <w:sz w:val="20"/>
      <w:szCs w:val="20"/>
      <w:lang w:val="en-AU" w:eastAsia="en-AU"/>
    </w:rPr>
  </w:style>
  <w:style w:type="paragraph" w:styleId="Nagwek1">
    <w:name w:val="heading 1"/>
    <w:basedOn w:val="Normalny"/>
    <w:next w:val="Normalny"/>
    <w:link w:val="Nagwek1Znak"/>
    <w:qFormat/>
    <w:rsid w:val="00D125BC"/>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7C2E"/>
    <w:pPr>
      <w:tabs>
        <w:tab w:val="center" w:pos="4536"/>
        <w:tab w:val="right" w:pos="9072"/>
      </w:tabs>
    </w:pPr>
  </w:style>
  <w:style w:type="character" w:customStyle="1" w:styleId="NagwekZnak">
    <w:name w:val="Nagłówek Znak"/>
    <w:basedOn w:val="Domylnaczcionkaakapitu"/>
    <w:link w:val="Nagwek"/>
    <w:uiPriority w:val="99"/>
    <w:rsid w:val="006D7C2E"/>
  </w:style>
  <w:style w:type="paragraph" w:styleId="Stopka">
    <w:name w:val="footer"/>
    <w:basedOn w:val="Normalny"/>
    <w:link w:val="StopkaZnak"/>
    <w:unhideWhenUsed/>
    <w:rsid w:val="006D7C2E"/>
    <w:pPr>
      <w:tabs>
        <w:tab w:val="center" w:pos="4536"/>
        <w:tab w:val="right" w:pos="9072"/>
      </w:tabs>
    </w:pPr>
  </w:style>
  <w:style w:type="character" w:customStyle="1" w:styleId="StopkaZnak">
    <w:name w:val="Stopka Znak"/>
    <w:basedOn w:val="Domylnaczcionkaakapitu"/>
    <w:link w:val="Stopka"/>
    <w:uiPriority w:val="99"/>
    <w:rsid w:val="006D7C2E"/>
  </w:style>
  <w:style w:type="table" w:styleId="Tabela-Siatka">
    <w:name w:val="Table Grid"/>
    <w:basedOn w:val="Standardowy"/>
    <w:rsid w:val="006D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125BC"/>
    <w:rPr>
      <w:rFonts w:ascii="Arial" w:eastAsia="Times New Roman" w:hAnsi="Arial" w:cs="Arial"/>
      <w:b/>
      <w:bCs/>
      <w:kern w:val="32"/>
      <w:sz w:val="32"/>
      <w:szCs w:val="32"/>
      <w:lang w:val="en-AU" w:eastAsia="en-AU"/>
    </w:rPr>
  </w:style>
  <w:style w:type="paragraph" w:styleId="Tekstdymka">
    <w:name w:val="Balloon Text"/>
    <w:basedOn w:val="Normalny"/>
    <w:link w:val="TekstdymkaZnak"/>
    <w:semiHidden/>
    <w:rsid w:val="00D125BC"/>
    <w:rPr>
      <w:rFonts w:ascii="Tahoma" w:hAnsi="Tahoma" w:cs="Tahoma"/>
      <w:sz w:val="16"/>
      <w:szCs w:val="16"/>
    </w:rPr>
  </w:style>
  <w:style w:type="character" w:customStyle="1" w:styleId="TekstdymkaZnak">
    <w:name w:val="Tekst dymka Znak"/>
    <w:basedOn w:val="Domylnaczcionkaakapitu"/>
    <w:link w:val="Tekstdymka"/>
    <w:semiHidden/>
    <w:rsid w:val="00D125BC"/>
    <w:rPr>
      <w:rFonts w:ascii="Tahoma" w:eastAsia="Times New Roman" w:hAnsi="Tahoma" w:cs="Tahoma"/>
      <w:sz w:val="16"/>
      <w:szCs w:val="16"/>
      <w:lang w:val="en-AU" w:eastAsia="en-AU"/>
    </w:rPr>
  </w:style>
  <w:style w:type="character" w:styleId="Numerstrony">
    <w:name w:val="page number"/>
    <w:rsid w:val="00D125BC"/>
    <w:rPr>
      <w:rFonts w:cs="Times New Roman"/>
    </w:rPr>
  </w:style>
  <w:style w:type="paragraph" w:styleId="Bezodstpw">
    <w:name w:val="No Spacing"/>
    <w:link w:val="BezodstpwZnak"/>
    <w:uiPriority w:val="1"/>
    <w:qFormat/>
    <w:rsid w:val="00D125BC"/>
    <w:pPr>
      <w:spacing w:after="0" w:line="240" w:lineRule="auto"/>
    </w:pPr>
    <w:rPr>
      <w:rFonts w:ascii="Calibri" w:eastAsia="Times New Roman" w:hAnsi="Calibri" w:cs="Times New Roman"/>
      <w:lang w:val="en-US"/>
    </w:rPr>
  </w:style>
  <w:style w:type="character" w:customStyle="1" w:styleId="BezodstpwZnak">
    <w:name w:val="Bez odstępów Znak"/>
    <w:link w:val="Bezodstpw"/>
    <w:uiPriority w:val="1"/>
    <w:rsid w:val="00D125BC"/>
    <w:rPr>
      <w:rFonts w:ascii="Calibri" w:eastAsia="Times New Roman" w:hAnsi="Calibri" w:cs="Times New Roman"/>
      <w:lang w:val="en-US"/>
    </w:rPr>
  </w:style>
  <w:style w:type="character" w:styleId="Odwoaniedokomentarza">
    <w:name w:val="annotation reference"/>
    <w:basedOn w:val="Domylnaczcionkaakapitu"/>
    <w:uiPriority w:val="99"/>
    <w:semiHidden/>
    <w:unhideWhenUsed/>
    <w:rsid w:val="00EA2A75"/>
    <w:rPr>
      <w:sz w:val="16"/>
      <w:szCs w:val="16"/>
    </w:rPr>
  </w:style>
  <w:style w:type="paragraph" w:styleId="Tekstkomentarza">
    <w:name w:val="annotation text"/>
    <w:basedOn w:val="Normalny"/>
    <w:link w:val="TekstkomentarzaZnak"/>
    <w:uiPriority w:val="99"/>
    <w:semiHidden/>
    <w:unhideWhenUsed/>
    <w:rsid w:val="00EA2A75"/>
  </w:style>
  <w:style w:type="character" w:customStyle="1" w:styleId="TekstkomentarzaZnak">
    <w:name w:val="Tekst komentarza Znak"/>
    <w:basedOn w:val="Domylnaczcionkaakapitu"/>
    <w:link w:val="Tekstkomentarza"/>
    <w:uiPriority w:val="99"/>
    <w:semiHidden/>
    <w:rsid w:val="00EA2A75"/>
    <w:rPr>
      <w:rFonts w:ascii="Times New Roman" w:eastAsia="Times New Roman" w:hAnsi="Times New Roman" w:cs="Times New Roman"/>
      <w:sz w:val="20"/>
      <w:szCs w:val="20"/>
      <w:lang w:val="en-AU" w:eastAsia="en-AU"/>
    </w:rPr>
  </w:style>
  <w:style w:type="paragraph" w:styleId="Tematkomentarza">
    <w:name w:val="annotation subject"/>
    <w:basedOn w:val="Tekstkomentarza"/>
    <w:next w:val="Tekstkomentarza"/>
    <w:link w:val="TematkomentarzaZnak"/>
    <w:uiPriority w:val="99"/>
    <w:semiHidden/>
    <w:unhideWhenUsed/>
    <w:rsid w:val="00EA2A75"/>
    <w:rPr>
      <w:b/>
      <w:bCs/>
    </w:rPr>
  </w:style>
  <w:style w:type="character" w:customStyle="1" w:styleId="TematkomentarzaZnak">
    <w:name w:val="Temat komentarza Znak"/>
    <w:basedOn w:val="TekstkomentarzaZnak"/>
    <w:link w:val="Tematkomentarza"/>
    <w:uiPriority w:val="99"/>
    <w:semiHidden/>
    <w:rsid w:val="00EA2A75"/>
    <w:rPr>
      <w:rFonts w:ascii="Times New Roman" w:eastAsia="Times New Roman" w:hAnsi="Times New Roman" w:cs="Times New Roman"/>
      <w:b/>
      <w:bCs/>
      <w:sz w:val="20"/>
      <w:szCs w:val="20"/>
      <w:lang w:val="en-AU" w:eastAsia="en-AU"/>
    </w:rPr>
  </w:style>
  <w:style w:type="paragraph" w:styleId="Akapitzlist">
    <w:name w:val="List Paragraph"/>
    <w:basedOn w:val="Normalny"/>
    <w:uiPriority w:val="34"/>
    <w:qFormat/>
    <w:rsid w:val="00DA0895"/>
    <w:pPr>
      <w:ind w:left="720"/>
      <w:contextualSpacing/>
    </w:pPr>
  </w:style>
  <w:style w:type="character" w:styleId="Hipercze">
    <w:name w:val="Hyperlink"/>
    <w:basedOn w:val="Domylnaczcionkaakapitu"/>
    <w:uiPriority w:val="99"/>
    <w:unhideWhenUsed/>
    <w:rsid w:val="002C6DEA"/>
    <w:rPr>
      <w:color w:val="0563C1" w:themeColor="hyperlink"/>
      <w:u w:val="single"/>
    </w:rPr>
  </w:style>
  <w:style w:type="character" w:styleId="Nierozpoznanawzmianka">
    <w:name w:val="Unresolved Mention"/>
    <w:basedOn w:val="Domylnaczcionkaakapitu"/>
    <w:uiPriority w:val="99"/>
    <w:semiHidden/>
    <w:unhideWhenUsed/>
    <w:rsid w:val="002C6DEA"/>
    <w:rPr>
      <w:color w:val="605E5C"/>
      <w:shd w:val="clear" w:color="auto" w:fill="E1DFDD"/>
    </w:rPr>
  </w:style>
  <w:style w:type="paragraph" w:styleId="Poprawka">
    <w:name w:val="Revision"/>
    <w:hidden/>
    <w:uiPriority w:val="99"/>
    <w:semiHidden/>
    <w:rsid w:val="00A97634"/>
    <w:pPr>
      <w:spacing w:after="0" w:line="240" w:lineRule="auto"/>
    </w:pPr>
    <w:rPr>
      <w:rFonts w:ascii="Times New Roman" w:eastAsia="Times New Roman" w:hAnsi="Times New Roman" w:cs="Times New Roman"/>
      <w:sz w:val="20"/>
      <w:szCs w:val="20"/>
      <w:lang w:val="en-AU" w:eastAsia="en-AU"/>
    </w:rPr>
  </w:style>
  <w:style w:type="paragraph" w:styleId="NormalnyWeb">
    <w:name w:val="Normal (Web)"/>
    <w:basedOn w:val="Normalny"/>
    <w:uiPriority w:val="99"/>
    <w:unhideWhenUsed/>
    <w:rsid w:val="00E839B6"/>
    <w:pPr>
      <w:spacing w:before="100" w:beforeAutospacing="1" w:after="100" w:afterAutospacing="1"/>
    </w:pPr>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ho-bhp.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42d5f-b2a9-429b-b47b-8343782dcc81">
      <Terms xmlns="http://schemas.microsoft.com/office/infopath/2007/PartnerControls"/>
    </lcf76f155ced4ddcb4097134ff3c332f>
    <TaxCatchAll xmlns="275e66ad-cb0c-462a-b893-e50e4346a5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FCF6A7FF11B740A7917674ED2C216C" ma:contentTypeVersion="15" ma:contentTypeDescription="Utwórz nowy dokument." ma:contentTypeScope="" ma:versionID="fd598c3752292b1b824f5086dfd448f2">
  <xsd:schema xmlns:xsd="http://www.w3.org/2001/XMLSchema" xmlns:xs="http://www.w3.org/2001/XMLSchema" xmlns:p="http://schemas.microsoft.com/office/2006/metadata/properties" xmlns:ns2="275e66ad-cb0c-462a-b893-e50e4346a574" xmlns:ns3="da542d5f-b2a9-429b-b47b-8343782dcc81" targetNamespace="http://schemas.microsoft.com/office/2006/metadata/properties" ma:root="true" ma:fieldsID="ced5650901aed4198c1ab4111ca53712" ns2:_="" ns3:_="">
    <xsd:import namespace="275e66ad-cb0c-462a-b893-e50e4346a574"/>
    <xsd:import namespace="da542d5f-b2a9-429b-b47b-8343782dcc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e66ad-cb0c-462a-b893-e50e4346a57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9cb7e916-a9eb-45cc-9000-596a7948dcba}" ma:internalName="TaxCatchAll" ma:showField="CatchAllData" ma:web="275e66ad-cb0c-462a-b893-e50e4346a5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42d5f-b2a9-429b-b47b-8343782dcc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59e6cfe-8a72-4a82-9449-87dbf8acb4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FB521-D917-4EEF-B780-CA08486FECDB}">
  <ds:schemaRefs>
    <ds:schemaRef ds:uri="http://schemas.microsoft.com/office/2006/metadata/properties"/>
    <ds:schemaRef ds:uri="http://schemas.microsoft.com/office/infopath/2007/PartnerControls"/>
    <ds:schemaRef ds:uri="da542d5f-b2a9-429b-b47b-8343782dcc81"/>
    <ds:schemaRef ds:uri="275e66ad-cb0c-462a-b893-e50e4346a574"/>
  </ds:schemaRefs>
</ds:datastoreItem>
</file>

<file path=customXml/itemProps2.xml><?xml version="1.0" encoding="utf-8"?>
<ds:datastoreItem xmlns:ds="http://schemas.openxmlformats.org/officeDocument/2006/customXml" ds:itemID="{00F71835-052C-48DA-8078-AC9AC507757B}">
  <ds:schemaRefs>
    <ds:schemaRef ds:uri="http://schemas.openxmlformats.org/officeDocument/2006/bibliography"/>
  </ds:schemaRefs>
</ds:datastoreItem>
</file>

<file path=customXml/itemProps3.xml><?xml version="1.0" encoding="utf-8"?>
<ds:datastoreItem xmlns:ds="http://schemas.openxmlformats.org/officeDocument/2006/customXml" ds:itemID="{3EB1CE41-2304-4003-809C-EFEC05E7F878}">
  <ds:schemaRefs>
    <ds:schemaRef ds:uri="http://schemas.microsoft.com/sharepoint/v3/contenttype/forms"/>
  </ds:schemaRefs>
</ds:datastoreItem>
</file>

<file path=customXml/itemProps4.xml><?xml version="1.0" encoding="utf-8"?>
<ds:datastoreItem xmlns:ds="http://schemas.openxmlformats.org/officeDocument/2006/customXml" ds:itemID="{BE00965F-D461-466E-B19B-C0F28A28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e66ad-cb0c-462a-b893-e50e4346a574"/>
    <ds:schemaRef ds:uri="da542d5f-b2a9-429b-b47b-8343782dc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3892</Words>
  <Characters>23357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ECHO INVESTMENT S.A.</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Bartnicki Łukasz</dc:creator>
  <cp:keywords/>
  <dc:description/>
  <cp:lastModifiedBy>Łukasz Bartnicki</cp:lastModifiedBy>
  <cp:revision>70</cp:revision>
  <cp:lastPrinted>2019-05-13T12:03:00Z</cp:lastPrinted>
  <dcterms:created xsi:type="dcterms:W3CDTF">2021-02-01T08:18:00Z</dcterms:created>
  <dcterms:modified xsi:type="dcterms:W3CDTF">2024-07-10T14:18:00Z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0x010100CAFCF6A7FF11B740A7917674ED2C216C</vt:lpwstr>
  </property>
  <property fmtid="{D5CDD505-2E9C-101B-9397-08002B2CF9AE}" pid="3" name="_dlc_DocIdItemGuid">
    <vt:lpwstr>af154a83-acd2-4b94-8e80-8f42511483c0</vt:lpwstr>
  </property>
  <property fmtid="{D5CDD505-2E9C-101B-9397-08002B2CF9AE}" pid="4" name="MediaServiceImageTags">
    <vt:lpwstr/>
  </property>
</Properties>
</file>